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A367" w14:textId="680BCC4A" w:rsidR="00591F00" w:rsidRDefault="007D0832" w:rsidP="00B00853">
      <w:pPr>
        <w:jc w:val="both"/>
        <w:rPr>
          <w:noProof/>
          <w:lang w:eastAsia="en-GB"/>
        </w:rPr>
      </w:pPr>
      <w:bookmarkStart w:id="0" w:name="_GoBack"/>
      <w:bookmarkEnd w:id="0"/>
      <w:r>
        <w:rPr>
          <w:noProof/>
          <w:lang w:eastAsia="en-GB"/>
        </w:rPr>
        <w:drawing>
          <wp:inline distT="0" distB="0" distL="0" distR="0" wp14:anchorId="2A2AA686" wp14:editId="2A2AA687">
            <wp:extent cx="2219570" cy="71901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0169" cy="725688"/>
                    </a:xfrm>
                    <a:prstGeom prst="rect">
                      <a:avLst/>
                    </a:prstGeom>
                    <a:noFill/>
                  </pic:spPr>
                </pic:pic>
              </a:graphicData>
            </a:graphic>
          </wp:inline>
        </w:drawing>
      </w:r>
      <w:r w:rsidR="00A11104">
        <w:rPr>
          <w:noProof/>
          <w:lang w:eastAsia="en-GB"/>
        </w:rPr>
        <w:t xml:space="preserve"> </w:t>
      </w:r>
    </w:p>
    <w:tbl>
      <w:tblPr>
        <w:tblW w:w="8897" w:type="dxa"/>
        <w:tblLayout w:type="fixed"/>
        <w:tblLook w:val="0000" w:firstRow="0" w:lastRow="0" w:firstColumn="0" w:lastColumn="0" w:noHBand="0" w:noVBand="0"/>
      </w:tblPr>
      <w:tblGrid>
        <w:gridCol w:w="108"/>
        <w:gridCol w:w="3348"/>
        <w:gridCol w:w="202"/>
        <w:gridCol w:w="4852"/>
        <w:gridCol w:w="245"/>
        <w:gridCol w:w="67"/>
        <w:gridCol w:w="75"/>
      </w:tblGrid>
      <w:tr w:rsidR="00591F00" w14:paraId="2A2AA36A" w14:textId="77777777" w:rsidTr="00622343">
        <w:trPr>
          <w:gridAfter w:val="1"/>
          <w:wAfter w:w="75" w:type="dxa"/>
          <w:trHeight w:val="652"/>
        </w:trPr>
        <w:tc>
          <w:tcPr>
            <w:tcW w:w="3658" w:type="dxa"/>
            <w:gridSpan w:val="3"/>
            <w:tcBorders>
              <w:bottom w:val="single" w:sz="18" w:space="0" w:color="auto"/>
            </w:tcBorders>
          </w:tcPr>
          <w:p w14:paraId="2A2AA368" w14:textId="77777777" w:rsidR="00591F00" w:rsidRPr="00B805DB" w:rsidRDefault="00591F00" w:rsidP="00B00853">
            <w:pPr>
              <w:pStyle w:val="Infotext"/>
              <w:jc w:val="both"/>
              <w:rPr>
                <w:rFonts w:ascii="Arial Black" w:hAnsi="Arial Black" w:cs="Arial"/>
                <w:sz w:val="36"/>
                <w:szCs w:val="36"/>
              </w:rPr>
            </w:pPr>
          </w:p>
        </w:tc>
        <w:tc>
          <w:tcPr>
            <w:tcW w:w="5164" w:type="dxa"/>
            <w:gridSpan w:val="3"/>
            <w:tcBorders>
              <w:bottom w:val="single" w:sz="18" w:space="0" w:color="auto"/>
            </w:tcBorders>
          </w:tcPr>
          <w:p w14:paraId="2A2AA369" w14:textId="77777777" w:rsidR="00591F00" w:rsidRPr="005E3A10" w:rsidRDefault="00591F00" w:rsidP="00B00853">
            <w:pPr>
              <w:jc w:val="both"/>
              <w:rPr>
                <w:rFonts w:ascii="Arial Black" w:hAnsi="Arial Black" w:cs="Arial"/>
                <w:szCs w:val="24"/>
              </w:rPr>
            </w:pPr>
          </w:p>
        </w:tc>
      </w:tr>
      <w:tr w:rsidR="00696FC4" w14:paraId="2A2AA36E" w14:textId="77777777" w:rsidTr="00622343">
        <w:trPr>
          <w:gridAfter w:val="2"/>
          <w:wAfter w:w="142" w:type="dxa"/>
          <w:trHeight w:val="900"/>
        </w:trPr>
        <w:tc>
          <w:tcPr>
            <w:tcW w:w="3456" w:type="dxa"/>
            <w:gridSpan w:val="2"/>
            <w:tcBorders>
              <w:bottom w:val="single" w:sz="18" w:space="0" w:color="auto"/>
            </w:tcBorders>
          </w:tcPr>
          <w:p w14:paraId="2A2AA36B" w14:textId="77777777" w:rsidR="00696FC4" w:rsidRPr="00074EF4" w:rsidRDefault="00696FC4" w:rsidP="00B00853">
            <w:pPr>
              <w:pStyle w:val="Infotext"/>
              <w:jc w:val="both"/>
              <w:rPr>
                <w:rFonts w:ascii="Arial Black" w:hAnsi="Arial Black"/>
                <w:color w:val="808080" w:themeColor="background1" w:themeShade="80"/>
                <w:sz w:val="36"/>
                <w:szCs w:val="36"/>
              </w:rPr>
            </w:pPr>
            <w:r w:rsidRPr="00074EF4">
              <w:rPr>
                <w:rFonts w:ascii="Arial Black" w:hAnsi="Arial Black"/>
                <w:color w:val="808080" w:themeColor="background1" w:themeShade="80"/>
                <w:sz w:val="36"/>
                <w:szCs w:val="36"/>
              </w:rPr>
              <w:t>REPORT FOR:</w:t>
            </w:r>
          </w:p>
          <w:p w14:paraId="2A2AA36C" w14:textId="77777777" w:rsidR="00696FC4" w:rsidRDefault="00696FC4" w:rsidP="00B00853">
            <w:pPr>
              <w:pStyle w:val="Infotext"/>
              <w:jc w:val="both"/>
              <w:rPr>
                <w:rFonts w:ascii="Arial Black" w:hAnsi="Arial Black" w:cs="Arial"/>
                <w:sz w:val="36"/>
                <w:szCs w:val="36"/>
              </w:rPr>
            </w:pPr>
          </w:p>
        </w:tc>
        <w:tc>
          <w:tcPr>
            <w:tcW w:w="5299" w:type="dxa"/>
            <w:gridSpan w:val="3"/>
            <w:tcBorders>
              <w:bottom w:val="single" w:sz="18" w:space="0" w:color="auto"/>
            </w:tcBorders>
          </w:tcPr>
          <w:p w14:paraId="2A2AA36D" w14:textId="77777777" w:rsidR="00696FC4" w:rsidRDefault="00696FC4" w:rsidP="00B00853">
            <w:pPr>
              <w:jc w:val="both"/>
              <w:rPr>
                <w:rFonts w:ascii="Arial Black" w:hAnsi="Arial Black" w:cs="Arial"/>
                <w:sz w:val="36"/>
                <w:szCs w:val="36"/>
              </w:rPr>
            </w:pPr>
            <w:r>
              <w:rPr>
                <w:rFonts w:ascii="Arial Black" w:hAnsi="Arial Black" w:cs="Arial"/>
                <w:sz w:val="36"/>
                <w:szCs w:val="36"/>
              </w:rPr>
              <w:t>CABINET</w:t>
            </w:r>
          </w:p>
        </w:tc>
      </w:tr>
      <w:tr w:rsidR="00696FC4" w14:paraId="2A2AA374" w14:textId="77777777" w:rsidTr="00622343">
        <w:trPr>
          <w:gridAfter w:val="2"/>
          <w:wAfter w:w="142" w:type="dxa"/>
        </w:trPr>
        <w:tc>
          <w:tcPr>
            <w:tcW w:w="3456" w:type="dxa"/>
            <w:gridSpan w:val="2"/>
            <w:tcBorders>
              <w:top w:val="single" w:sz="18" w:space="0" w:color="auto"/>
            </w:tcBorders>
          </w:tcPr>
          <w:p w14:paraId="2A2AA36F" w14:textId="77777777" w:rsidR="00696FC4" w:rsidRDefault="00696FC4" w:rsidP="00B00853">
            <w:pPr>
              <w:pStyle w:val="Infotext"/>
              <w:jc w:val="both"/>
              <w:rPr>
                <w:rFonts w:ascii="Arial Black" w:hAnsi="Arial Black"/>
              </w:rPr>
            </w:pPr>
            <w:r>
              <w:rPr>
                <w:rFonts w:ascii="Arial Black" w:hAnsi="Arial Black"/>
              </w:rPr>
              <w:t>Date</w:t>
            </w:r>
            <w:r w:rsidR="00591F00">
              <w:rPr>
                <w:rFonts w:ascii="Arial Black" w:hAnsi="Arial Black"/>
              </w:rPr>
              <w:t xml:space="preserve"> of meeting</w:t>
            </w:r>
            <w:r>
              <w:rPr>
                <w:rFonts w:ascii="Arial Black" w:hAnsi="Arial Black"/>
              </w:rPr>
              <w:t>:</w:t>
            </w:r>
          </w:p>
          <w:p w14:paraId="2A2AA370" w14:textId="77777777" w:rsidR="00696FC4" w:rsidRDefault="00696FC4" w:rsidP="00B00853">
            <w:pPr>
              <w:pStyle w:val="Infotext"/>
              <w:jc w:val="both"/>
              <w:rPr>
                <w:rFonts w:ascii="Arial Black" w:hAnsi="Arial Black" w:cs="Arial"/>
              </w:rPr>
            </w:pPr>
          </w:p>
        </w:tc>
        <w:tc>
          <w:tcPr>
            <w:tcW w:w="5299" w:type="dxa"/>
            <w:gridSpan w:val="3"/>
            <w:tcBorders>
              <w:top w:val="single" w:sz="18" w:space="0" w:color="auto"/>
            </w:tcBorders>
          </w:tcPr>
          <w:p w14:paraId="2A2AA371" w14:textId="7D84981B" w:rsidR="00696FC4" w:rsidRDefault="001E3F23" w:rsidP="00B00853">
            <w:pPr>
              <w:jc w:val="both"/>
              <w:rPr>
                <w:bCs/>
                <w:szCs w:val="24"/>
              </w:rPr>
            </w:pPr>
            <w:r>
              <w:rPr>
                <w:bCs/>
                <w:szCs w:val="24"/>
              </w:rPr>
              <w:t>09 July</w:t>
            </w:r>
            <w:r w:rsidR="00CB7175">
              <w:rPr>
                <w:bCs/>
                <w:szCs w:val="24"/>
              </w:rPr>
              <w:t xml:space="preserve"> </w:t>
            </w:r>
            <w:r w:rsidR="00696FC4">
              <w:rPr>
                <w:bCs/>
                <w:szCs w:val="24"/>
              </w:rPr>
              <w:t>20</w:t>
            </w:r>
            <w:r w:rsidR="00A11104">
              <w:rPr>
                <w:bCs/>
                <w:szCs w:val="24"/>
              </w:rPr>
              <w:t>20</w:t>
            </w:r>
          </w:p>
          <w:p w14:paraId="2A2AA372" w14:textId="77777777" w:rsidR="00591F00" w:rsidRDefault="00591F00" w:rsidP="00B00853">
            <w:pPr>
              <w:jc w:val="both"/>
              <w:rPr>
                <w:bCs/>
                <w:szCs w:val="24"/>
              </w:rPr>
            </w:pPr>
          </w:p>
          <w:p w14:paraId="2A2AA373" w14:textId="77777777" w:rsidR="00EF3848" w:rsidRPr="00EF3848" w:rsidRDefault="00EF3848" w:rsidP="00B00853">
            <w:pPr>
              <w:jc w:val="both"/>
              <w:rPr>
                <w:rFonts w:cs="Arial"/>
                <w:b/>
              </w:rPr>
            </w:pPr>
          </w:p>
        </w:tc>
      </w:tr>
      <w:tr w:rsidR="00696FC4" w14:paraId="2A2AA378" w14:textId="77777777" w:rsidTr="00622343">
        <w:trPr>
          <w:gridAfter w:val="2"/>
          <w:wAfter w:w="142" w:type="dxa"/>
        </w:trPr>
        <w:tc>
          <w:tcPr>
            <w:tcW w:w="3456" w:type="dxa"/>
            <w:gridSpan w:val="2"/>
          </w:tcPr>
          <w:p w14:paraId="2A2AA375" w14:textId="77777777" w:rsidR="00696FC4" w:rsidRDefault="00696FC4" w:rsidP="00B00853">
            <w:pPr>
              <w:pStyle w:val="Infotext"/>
              <w:jc w:val="both"/>
              <w:rPr>
                <w:rFonts w:ascii="Arial Black" w:hAnsi="Arial Black" w:cs="Arial"/>
              </w:rPr>
            </w:pPr>
            <w:r>
              <w:rPr>
                <w:rFonts w:ascii="Arial Black" w:hAnsi="Arial Black" w:cs="Arial"/>
              </w:rPr>
              <w:t>Subject:</w:t>
            </w:r>
          </w:p>
          <w:p w14:paraId="2A2AA376" w14:textId="77777777" w:rsidR="00696FC4" w:rsidRDefault="00696FC4" w:rsidP="00B00853">
            <w:pPr>
              <w:pStyle w:val="Infotext"/>
              <w:jc w:val="both"/>
              <w:rPr>
                <w:rFonts w:ascii="Arial Black" w:hAnsi="Arial Black"/>
              </w:rPr>
            </w:pPr>
          </w:p>
        </w:tc>
        <w:tc>
          <w:tcPr>
            <w:tcW w:w="5299" w:type="dxa"/>
            <w:gridSpan w:val="3"/>
          </w:tcPr>
          <w:p w14:paraId="2A2AA377" w14:textId="52BB88DB" w:rsidR="00696FC4" w:rsidRDefault="00F91628" w:rsidP="00B00853">
            <w:pPr>
              <w:jc w:val="both"/>
              <w:rPr>
                <w:rFonts w:cs="Arial"/>
              </w:rPr>
            </w:pPr>
            <w:r>
              <w:rPr>
                <w:rFonts w:cs="Arial"/>
              </w:rPr>
              <w:t xml:space="preserve">Revenue and Capital Outturn </w:t>
            </w:r>
            <w:r w:rsidR="00B11B73">
              <w:rPr>
                <w:rFonts w:cs="Arial"/>
              </w:rPr>
              <w:t>20</w:t>
            </w:r>
            <w:r w:rsidR="000F40E5">
              <w:rPr>
                <w:rFonts w:cs="Arial"/>
              </w:rPr>
              <w:t>19</w:t>
            </w:r>
            <w:r w:rsidR="00A11104">
              <w:rPr>
                <w:rFonts w:cs="Arial"/>
              </w:rPr>
              <w:t>/20</w:t>
            </w:r>
          </w:p>
        </w:tc>
      </w:tr>
      <w:tr w:rsidR="00696FC4" w14:paraId="2A2AA37C" w14:textId="77777777" w:rsidTr="00622343">
        <w:trPr>
          <w:gridAfter w:val="2"/>
          <w:wAfter w:w="142" w:type="dxa"/>
        </w:trPr>
        <w:tc>
          <w:tcPr>
            <w:tcW w:w="3456" w:type="dxa"/>
            <w:gridSpan w:val="2"/>
          </w:tcPr>
          <w:p w14:paraId="2A2AA379" w14:textId="77777777" w:rsidR="00696FC4" w:rsidRDefault="00696FC4" w:rsidP="00B00853">
            <w:pPr>
              <w:pStyle w:val="Infotext"/>
              <w:jc w:val="both"/>
              <w:rPr>
                <w:rFonts w:ascii="Arial Black" w:hAnsi="Arial Black" w:cs="Arial"/>
              </w:rPr>
            </w:pPr>
            <w:r>
              <w:rPr>
                <w:rFonts w:ascii="Arial Black" w:hAnsi="Arial Black" w:cs="Arial"/>
              </w:rPr>
              <w:t xml:space="preserve">Key Decision:  </w:t>
            </w:r>
          </w:p>
        </w:tc>
        <w:tc>
          <w:tcPr>
            <w:tcW w:w="5299" w:type="dxa"/>
            <w:gridSpan w:val="3"/>
          </w:tcPr>
          <w:p w14:paraId="2A2AA37A" w14:textId="77777777" w:rsidR="00696FC4" w:rsidRDefault="00696FC4" w:rsidP="00B00853">
            <w:pPr>
              <w:jc w:val="both"/>
              <w:rPr>
                <w:bCs/>
                <w:szCs w:val="24"/>
              </w:rPr>
            </w:pPr>
            <w:r>
              <w:rPr>
                <w:bCs/>
                <w:szCs w:val="24"/>
              </w:rPr>
              <w:t>Yes</w:t>
            </w:r>
          </w:p>
          <w:p w14:paraId="2A2AA37B" w14:textId="77777777" w:rsidR="00696FC4" w:rsidRDefault="00696FC4" w:rsidP="00B00853">
            <w:pPr>
              <w:jc w:val="both"/>
              <w:rPr>
                <w:rFonts w:cs="Arial"/>
              </w:rPr>
            </w:pPr>
          </w:p>
        </w:tc>
      </w:tr>
      <w:tr w:rsidR="00696FC4" w14:paraId="2A2AA380" w14:textId="77777777" w:rsidTr="00622343">
        <w:trPr>
          <w:gridAfter w:val="2"/>
          <w:wAfter w:w="142" w:type="dxa"/>
        </w:trPr>
        <w:tc>
          <w:tcPr>
            <w:tcW w:w="3456" w:type="dxa"/>
            <w:gridSpan w:val="2"/>
          </w:tcPr>
          <w:p w14:paraId="2A2AA37D" w14:textId="77777777" w:rsidR="00696FC4" w:rsidRDefault="00696FC4" w:rsidP="00B00853">
            <w:pPr>
              <w:pStyle w:val="Infotext"/>
              <w:jc w:val="both"/>
              <w:rPr>
                <w:rFonts w:ascii="Arial Black" w:hAnsi="Arial Black" w:cs="Arial"/>
              </w:rPr>
            </w:pPr>
            <w:r>
              <w:rPr>
                <w:rFonts w:ascii="Arial Black" w:hAnsi="Arial Black" w:cs="Arial"/>
              </w:rPr>
              <w:t>Responsible Officer:</w:t>
            </w:r>
          </w:p>
          <w:p w14:paraId="2A2AA37E" w14:textId="77777777" w:rsidR="00696FC4" w:rsidRDefault="00696FC4" w:rsidP="00B00853">
            <w:pPr>
              <w:pStyle w:val="Infotext"/>
              <w:jc w:val="both"/>
              <w:rPr>
                <w:rFonts w:ascii="Arial Black" w:hAnsi="Arial Black" w:cs="Arial"/>
              </w:rPr>
            </w:pPr>
          </w:p>
        </w:tc>
        <w:tc>
          <w:tcPr>
            <w:tcW w:w="5299" w:type="dxa"/>
            <w:gridSpan w:val="3"/>
          </w:tcPr>
          <w:p w14:paraId="2A2AA37F" w14:textId="2753A8E7" w:rsidR="00696FC4" w:rsidRDefault="0008561D" w:rsidP="00B00853">
            <w:pPr>
              <w:jc w:val="both"/>
              <w:rPr>
                <w:rFonts w:cs="Arial"/>
              </w:rPr>
            </w:pPr>
            <w:r>
              <w:rPr>
                <w:bCs/>
                <w:szCs w:val="24"/>
              </w:rPr>
              <w:t xml:space="preserve">Dawn Calvert, </w:t>
            </w:r>
            <w:r w:rsidR="00696FC4">
              <w:rPr>
                <w:bCs/>
                <w:szCs w:val="24"/>
              </w:rPr>
              <w:t xml:space="preserve">Director of </w:t>
            </w:r>
            <w:r w:rsidR="00F91628">
              <w:rPr>
                <w:bCs/>
                <w:szCs w:val="24"/>
              </w:rPr>
              <w:t xml:space="preserve">Finance </w:t>
            </w:r>
            <w:r w:rsidR="001E3F23">
              <w:rPr>
                <w:bCs/>
                <w:szCs w:val="24"/>
              </w:rPr>
              <w:t>and Assurance</w:t>
            </w:r>
          </w:p>
        </w:tc>
      </w:tr>
      <w:tr w:rsidR="00696FC4" w14:paraId="2A2AA384" w14:textId="77777777" w:rsidTr="00622343">
        <w:trPr>
          <w:gridAfter w:val="2"/>
          <w:wAfter w:w="142" w:type="dxa"/>
        </w:trPr>
        <w:tc>
          <w:tcPr>
            <w:tcW w:w="3456" w:type="dxa"/>
            <w:gridSpan w:val="2"/>
          </w:tcPr>
          <w:p w14:paraId="2A2AA381" w14:textId="77777777" w:rsidR="00696FC4" w:rsidRDefault="00696FC4" w:rsidP="00B00853">
            <w:pPr>
              <w:pStyle w:val="Infotext"/>
              <w:jc w:val="both"/>
              <w:rPr>
                <w:rFonts w:ascii="Arial Black" w:hAnsi="Arial Black" w:cs="Arial"/>
              </w:rPr>
            </w:pPr>
            <w:r>
              <w:rPr>
                <w:rFonts w:ascii="Arial Black" w:hAnsi="Arial Black" w:cs="Arial"/>
              </w:rPr>
              <w:t>Portfolio Holder:</w:t>
            </w:r>
          </w:p>
          <w:p w14:paraId="2A2AA382" w14:textId="77777777" w:rsidR="00696FC4" w:rsidRDefault="00696FC4" w:rsidP="00B00853">
            <w:pPr>
              <w:pStyle w:val="Infotext"/>
              <w:jc w:val="both"/>
              <w:rPr>
                <w:rFonts w:ascii="Arial Black" w:hAnsi="Arial Black" w:cs="Arial"/>
              </w:rPr>
            </w:pPr>
          </w:p>
        </w:tc>
        <w:tc>
          <w:tcPr>
            <w:tcW w:w="5299" w:type="dxa"/>
            <w:gridSpan w:val="3"/>
          </w:tcPr>
          <w:p w14:paraId="2A2AA383" w14:textId="77777777" w:rsidR="00696FC4" w:rsidRDefault="00142267" w:rsidP="00B00853">
            <w:pPr>
              <w:jc w:val="both"/>
              <w:rPr>
                <w:rFonts w:cs="Arial"/>
              </w:rPr>
            </w:pPr>
            <w:r>
              <w:rPr>
                <w:bCs/>
                <w:szCs w:val="24"/>
              </w:rPr>
              <w:t>Councillor</w:t>
            </w:r>
            <w:r w:rsidR="00944147">
              <w:rPr>
                <w:bCs/>
                <w:szCs w:val="24"/>
              </w:rPr>
              <w:t xml:space="preserve"> Adam Swersky</w:t>
            </w:r>
            <w:r w:rsidR="007F4174">
              <w:rPr>
                <w:bCs/>
                <w:szCs w:val="24"/>
              </w:rPr>
              <w:t>, Portfolio Holder for Finance</w:t>
            </w:r>
            <w:r w:rsidR="002A42A3">
              <w:rPr>
                <w:bCs/>
                <w:szCs w:val="24"/>
              </w:rPr>
              <w:t xml:space="preserve"> and </w:t>
            </w:r>
            <w:r w:rsidR="00A42B8B">
              <w:rPr>
                <w:bCs/>
                <w:szCs w:val="24"/>
              </w:rPr>
              <w:t>Resources</w:t>
            </w:r>
          </w:p>
        </w:tc>
      </w:tr>
      <w:tr w:rsidR="00696FC4" w14:paraId="2A2AA389" w14:textId="77777777" w:rsidTr="00622343">
        <w:trPr>
          <w:gridAfter w:val="2"/>
          <w:wAfter w:w="142" w:type="dxa"/>
        </w:trPr>
        <w:tc>
          <w:tcPr>
            <w:tcW w:w="3456" w:type="dxa"/>
            <w:gridSpan w:val="2"/>
          </w:tcPr>
          <w:p w14:paraId="2A2AA385" w14:textId="77777777" w:rsidR="00696FC4" w:rsidRDefault="00696FC4" w:rsidP="00B00853">
            <w:pPr>
              <w:pStyle w:val="Infotext"/>
              <w:jc w:val="both"/>
              <w:rPr>
                <w:rFonts w:ascii="Arial Black" w:hAnsi="Arial Black" w:cs="Arial"/>
              </w:rPr>
            </w:pPr>
            <w:r>
              <w:rPr>
                <w:rFonts w:ascii="Arial Black" w:hAnsi="Arial Black" w:cs="Arial"/>
              </w:rPr>
              <w:t>Exempt:</w:t>
            </w:r>
          </w:p>
          <w:p w14:paraId="2A2AA386" w14:textId="77777777" w:rsidR="00696FC4" w:rsidRDefault="00696FC4" w:rsidP="00B00853">
            <w:pPr>
              <w:pStyle w:val="Infotext"/>
              <w:jc w:val="both"/>
              <w:rPr>
                <w:rFonts w:ascii="Arial Black" w:hAnsi="Arial Black" w:cs="Arial"/>
              </w:rPr>
            </w:pPr>
          </w:p>
        </w:tc>
        <w:tc>
          <w:tcPr>
            <w:tcW w:w="5299" w:type="dxa"/>
            <w:gridSpan w:val="3"/>
          </w:tcPr>
          <w:p w14:paraId="2A2AA388" w14:textId="509FD386" w:rsidR="00696FC4" w:rsidRDefault="00470E6E" w:rsidP="00B00853">
            <w:pPr>
              <w:jc w:val="both"/>
              <w:rPr>
                <w:rFonts w:cs="Arial"/>
              </w:rPr>
            </w:pPr>
            <w:r w:rsidRPr="00470E6E">
              <w:rPr>
                <w:bCs/>
                <w:szCs w:val="24"/>
              </w:rPr>
              <w:t xml:space="preserve">No </w:t>
            </w:r>
          </w:p>
        </w:tc>
      </w:tr>
      <w:tr w:rsidR="00696FC4" w14:paraId="2A2AA38C" w14:textId="77777777" w:rsidTr="00622343">
        <w:trPr>
          <w:gridAfter w:val="2"/>
          <w:wAfter w:w="142" w:type="dxa"/>
        </w:trPr>
        <w:tc>
          <w:tcPr>
            <w:tcW w:w="3456" w:type="dxa"/>
            <w:gridSpan w:val="2"/>
          </w:tcPr>
          <w:p w14:paraId="2A2AA38A" w14:textId="77777777" w:rsidR="00696FC4" w:rsidRDefault="00696FC4" w:rsidP="00B00853">
            <w:pPr>
              <w:pStyle w:val="Infotext"/>
              <w:jc w:val="both"/>
              <w:rPr>
                <w:rFonts w:ascii="Arial Black" w:hAnsi="Arial Black" w:cs="Arial"/>
              </w:rPr>
            </w:pPr>
            <w:r>
              <w:rPr>
                <w:rFonts w:ascii="Arial Black" w:hAnsi="Arial Black" w:cs="Arial"/>
              </w:rPr>
              <w:t>Decision subject to Call-in:</w:t>
            </w:r>
          </w:p>
        </w:tc>
        <w:tc>
          <w:tcPr>
            <w:tcW w:w="5299" w:type="dxa"/>
            <w:gridSpan w:val="3"/>
          </w:tcPr>
          <w:p w14:paraId="2A2AA38B" w14:textId="77777777" w:rsidR="00696FC4" w:rsidRDefault="00696FC4" w:rsidP="00B00853">
            <w:pPr>
              <w:jc w:val="both"/>
              <w:rPr>
                <w:rFonts w:cs="Arial"/>
              </w:rPr>
            </w:pPr>
            <w:r>
              <w:rPr>
                <w:bCs/>
                <w:szCs w:val="24"/>
              </w:rPr>
              <w:t>Yes</w:t>
            </w:r>
          </w:p>
        </w:tc>
      </w:tr>
      <w:tr w:rsidR="000A55D4" w14:paraId="2A2AA390" w14:textId="77777777" w:rsidTr="00622343">
        <w:trPr>
          <w:gridAfter w:val="3"/>
          <w:wAfter w:w="387" w:type="dxa"/>
        </w:trPr>
        <w:tc>
          <w:tcPr>
            <w:tcW w:w="3456" w:type="dxa"/>
            <w:gridSpan w:val="2"/>
          </w:tcPr>
          <w:p w14:paraId="2A2AA38D" w14:textId="77777777" w:rsidR="000A55D4" w:rsidRDefault="000A55D4" w:rsidP="00B00853">
            <w:pPr>
              <w:pStyle w:val="Infotext"/>
              <w:jc w:val="both"/>
              <w:rPr>
                <w:rFonts w:ascii="Arial Black" w:hAnsi="Arial Black" w:cs="Arial"/>
              </w:rPr>
            </w:pPr>
            <w:r>
              <w:rPr>
                <w:rFonts w:ascii="Arial Black" w:hAnsi="Arial Black" w:cs="Arial"/>
              </w:rPr>
              <w:t>Wards affected:</w:t>
            </w:r>
          </w:p>
          <w:p w14:paraId="2A2AA38E" w14:textId="77777777" w:rsidR="000A55D4" w:rsidRPr="00C13A5F" w:rsidRDefault="000A55D4" w:rsidP="00B00853">
            <w:pPr>
              <w:pStyle w:val="Infotext"/>
              <w:jc w:val="both"/>
              <w:rPr>
                <w:rFonts w:ascii="Arial Black" w:hAnsi="Arial Black" w:cs="Arial"/>
              </w:rPr>
            </w:pPr>
          </w:p>
        </w:tc>
        <w:tc>
          <w:tcPr>
            <w:tcW w:w="5054" w:type="dxa"/>
            <w:gridSpan w:val="2"/>
          </w:tcPr>
          <w:p w14:paraId="2A2AA38F" w14:textId="77777777" w:rsidR="000A55D4" w:rsidRPr="00E06FC6" w:rsidRDefault="000A55D4">
            <w:pPr>
              <w:pStyle w:val="Heading3"/>
              <w:rPr>
                <w:b w:val="0"/>
                <w:i w:val="0"/>
              </w:rPr>
            </w:pPr>
            <w:r>
              <w:rPr>
                <w:b w:val="0"/>
                <w:i w:val="0"/>
              </w:rPr>
              <w:t>All ward</w:t>
            </w:r>
            <w:r w:rsidR="00DA6A20">
              <w:rPr>
                <w:b w:val="0"/>
                <w:i w:val="0"/>
              </w:rPr>
              <w:t>s</w:t>
            </w:r>
          </w:p>
        </w:tc>
      </w:tr>
      <w:tr w:rsidR="00696FC4" w14:paraId="2A2AA39F" w14:textId="77777777" w:rsidTr="00622343">
        <w:trPr>
          <w:gridAfter w:val="2"/>
          <w:wAfter w:w="142" w:type="dxa"/>
        </w:trPr>
        <w:tc>
          <w:tcPr>
            <w:tcW w:w="3456" w:type="dxa"/>
            <w:gridSpan w:val="2"/>
          </w:tcPr>
          <w:p w14:paraId="2A2AA391" w14:textId="77777777" w:rsidR="00696FC4" w:rsidRDefault="00696FC4" w:rsidP="00B00853">
            <w:pPr>
              <w:pStyle w:val="Infotext"/>
              <w:jc w:val="both"/>
              <w:rPr>
                <w:rFonts w:ascii="Arial Black" w:hAnsi="Arial Black" w:cs="Arial"/>
              </w:rPr>
            </w:pPr>
            <w:r>
              <w:rPr>
                <w:rFonts w:ascii="Arial Black" w:hAnsi="Arial Black" w:cs="Arial"/>
              </w:rPr>
              <w:t>Enclosures:</w:t>
            </w:r>
          </w:p>
          <w:p w14:paraId="1517B2C4" w14:textId="77777777" w:rsidR="00696FC4" w:rsidRDefault="00696FC4" w:rsidP="00B00853">
            <w:pPr>
              <w:pStyle w:val="Infotext"/>
              <w:jc w:val="both"/>
              <w:rPr>
                <w:rFonts w:ascii="Arial Black" w:hAnsi="Arial Black" w:cs="Arial"/>
              </w:rPr>
            </w:pPr>
          </w:p>
          <w:p w14:paraId="2A2AA392" w14:textId="77777777" w:rsidR="007D046E" w:rsidRDefault="007D046E" w:rsidP="00B00853">
            <w:pPr>
              <w:pStyle w:val="Infotext"/>
              <w:jc w:val="both"/>
              <w:rPr>
                <w:rFonts w:ascii="Arial Black" w:hAnsi="Arial Black" w:cs="Arial"/>
              </w:rPr>
            </w:pPr>
          </w:p>
        </w:tc>
        <w:tc>
          <w:tcPr>
            <w:tcW w:w="5299" w:type="dxa"/>
            <w:gridSpan w:val="3"/>
          </w:tcPr>
          <w:p w14:paraId="2A2AA393" w14:textId="1E828CFB" w:rsidR="003C0457" w:rsidRDefault="00696FC4" w:rsidP="00B00853">
            <w:pPr>
              <w:jc w:val="both"/>
              <w:rPr>
                <w:rFonts w:cs="Arial"/>
                <w:szCs w:val="24"/>
              </w:rPr>
            </w:pPr>
            <w:r>
              <w:rPr>
                <w:rFonts w:cs="Arial"/>
              </w:rPr>
              <w:t xml:space="preserve">Appendix </w:t>
            </w:r>
            <w:r w:rsidR="00942F9C">
              <w:rPr>
                <w:rFonts w:cs="Arial"/>
              </w:rPr>
              <w:t>1</w:t>
            </w:r>
            <w:r>
              <w:rPr>
                <w:rFonts w:cs="Arial"/>
              </w:rPr>
              <w:t xml:space="preserve"> </w:t>
            </w:r>
            <w:r w:rsidR="002F2ECB">
              <w:rPr>
                <w:rFonts w:cs="Arial"/>
              </w:rPr>
              <w:t xml:space="preserve">- </w:t>
            </w:r>
            <w:r w:rsidR="0032045E">
              <w:rPr>
                <w:rFonts w:cs="Arial"/>
                <w:szCs w:val="24"/>
              </w:rPr>
              <w:t>Revenue</w:t>
            </w:r>
            <w:r w:rsidR="00BE2DC6">
              <w:rPr>
                <w:rFonts w:cs="Arial"/>
                <w:szCs w:val="24"/>
              </w:rPr>
              <w:t xml:space="preserve"> </w:t>
            </w:r>
            <w:r w:rsidR="002F3277" w:rsidRPr="002F3277">
              <w:rPr>
                <w:rFonts w:cs="Arial"/>
                <w:szCs w:val="24"/>
              </w:rPr>
              <w:t xml:space="preserve">Carry </w:t>
            </w:r>
            <w:r w:rsidR="00A42B8B">
              <w:rPr>
                <w:rFonts w:cs="Arial"/>
                <w:szCs w:val="24"/>
              </w:rPr>
              <w:t>F</w:t>
            </w:r>
            <w:r w:rsidR="002F3277" w:rsidRPr="002F3277">
              <w:rPr>
                <w:rFonts w:cs="Arial"/>
                <w:szCs w:val="24"/>
              </w:rPr>
              <w:t xml:space="preserve">orward Schedule </w:t>
            </w:r>
            <w:r w:rsidR="00B417B8">
              <w:rPr>
                <w:rFonts w:cs="Arial"/>
                <w:szCs w:val="24"/>
              </w:rPr>
              <w:t>2019</w:t>
            </w:r>
            <w:r w:rsidR="007B34A6">
              <w:rPr>
                <w:rFonts w:cs="Arial"/>
                <w:szCs w:val="24"/>
              </w:rPr>
              <w:t>/20</w:t>
            </w:r>
            <w:r w:rsidR="00447249">
              <w:rPr>
                <w:rFonts w:cs="Arial"/>
                <w:szCs w:val="24"/>
              </w:rPr>
              <w:t>.</w:t>
            </w:r>
          </w:p>
          <w:p w14:paraId="2A2AA394" w14:textId="742D5814" w:rsidR="00724573" w:rsidRDefault="00724573" w:rsidP="00B00853">
            <w:pPr>
              <w:jc w:val="both"/>
              <w:rPr>
                <w:rFonts w:cs="Arial"/>
                <w:szCs w:val="24"/>
              </w:rPr>
            </w:pPr>
            <w:r>
              <w:rPr>
                <w:rFonts w:cs="Arial"/>
                <w:szCs w:val="24"/>
              </w:rPr>
              <w:t xml:space="preserve">Appendix </w:t>
            </w:r>
            <w:r w:rsidR="00447249">
              <w:rPr>
                <w:rFonts w:cs="Arial"/>
                <w:szCs w:val="24"/>
              </w:rPr>
              <w:t>2</w:t>
            </w:r>
            <w:r>
              <w:rPr>
                <w:rFonts w:cs="Arial"/>
                <w:szCs w:val="24"/>
              </w:rPr>
              <w:t xml:space="preserve"> - Capital </w:t>
            </w:r>
            <w:r w:rsidR="00B417B8">
              <w:rPr>
                <w:rFonts w:cs="Arial"/>
                <w:szCs w:val="24"/>
              </w:rPr>
              <w:t xml:space="preserve">Receipts </w:t>
            </w:r>
            <w:r>
              <w:rPr>
                <w:rFonts w:cs="Arial"/>
                <w:szCs w:val="24"/>
              </w:rPr>
              <w:t xml:space="preserve">Flexibility </w:t>
            </w:r>
            <w:r w:rsidR="00380D9F">
              <w:rPr>
                <w:rFonts w:cs="Arial"/>
                <w:szCs w:val="24"/>
              </w:rPr>
              <w:t>Outturn</w:t>
            </w:r>
            <w:r w:rsidR="00B417B8">
              <w:rPr>
                <w:rFonts w:cs="Arial"/>
                <w:szCs w:val="24"/>
              </w:rPr>
              <w:t xml:space="preserve"> 2019</w:t>
            </w:r>
            <w:r w:rsidR="007B34A6">
              <w:rPr>
                <w:rFonts w:cs="Arial"/>
                <w:szCs w:val="24"/>
              </w:rPr>
              <w:t>/20</w:t>
            </w:r>
            <w:r w:rsidR="00447249">
              <w:rPr>
                <w:rFonts w:cs="Arial"/>
                <w:szCs w:val="24"/>
              </w:rPr>
              <w:t>.</w:t>
            </w:r>
          </w:p>
          <w:p w14:paraId="2A2AA395" w14:textId="1AEE0080" w:rsidR="001F4049" w:rsidRPr="001F4049" w:rsidRDefault="00B121F3" w:rsidP="00B00853">
            <w:pPr>
              <w:jc w:val="both"/>
              <w:rPr>
                <w:rFonts w:cs="Arial"/>
                <w:szCs w:val="24"/>
              </w:rPr>
            </w:pPr>
            <w:r>
              <w:rPr>
                <w:rFonts w:cs="Arial"/>
                <w:szCs w:val="24"/>
              </w:rPr>
              <w:t xml:space="preserve">Appendix </w:t>
            </w:r>
            <w:r w:rsidR="00447249">
              <w:rPr>
                <w:rFonts w:cs="Arial"/>
                <w:szCs w:val="24"/>
              </w:rPr>
              <w:t>3</w:t>
            </w:r>
            <w:r>
              <w:rPr>
                <w:rFonts w:cs="Arial"/>
                <w:szCs w:val="24"/>
              </w:rPr>
              <w:t xml:space="preserve"> </w:t>
            </w:r>
            <w:r w:rsidR="00B65032">
              <w:rPr>
                <w:rFonts w:cs="Arial"/>
                <w:szCs w:val="24"/>
              </w:rPr>
              <w:t>-</w:t>
            </w:r>
            <w:r>
              <w:rPr>
                <w:rFonts w:cs="Arial"/>
                <w:szCs w:val="24"/>
              </w:rPr>
              <w:t xml:space="preserve"> </w:t>
            </w:r>
            <w:r w:rsidR="002F3277" w:rsidRPr="002F3277">
              <w:rPr>
                <w:rFonts w:cs="Arial"/>
                <w:szCs w:val="24"/>
              </w:rPr>
              <w:t>Movement</w:t>
            </w:r>
            <w:r w:rsidR="0032045E">
              <w:rPr>
                <w:rFonts w:cs="Arial"/>
                <w:szCs w:val="24"/>
              </w:rPr>
              <w:t xml:space="preserve"> in Reserve</w:t>
            </w:r>
            <w:r w:rsidR="00A42B8B">
              <w:rPr>
                <w:rFonts w:cs="Arial"/>
                <w:szCs w:val="24"/>
              </w:rPr>
              <w:t>s</w:t>
            </w:r>
            <w:r w:rsidR="002F3277" w:rsidRPr="002F3277">
              <w:rPr>
                <w:rFonts w:cs="Arial"/>
                <w:szCs w:val="24"/>
              </w:rPr>
              <w:t xml:space="preserve"> 20</w:t>
            </w:r>
            <w:r w:rsidR="000F40E5">
              <w:rPr>
                <w:rFonts w:cs="Arial"/>
                <w:szCs w:val="24"/>
              </w:rPr>
              <w:t>19</w:t>
            </w:r>
            <w:r w:rsidR="007B34A6">
              <w:rPr>
                <w:rFonts w:cs="Arial"/>
                <w:szCs w:val="24"/>
              </w:rPr>
              <w:t>/20</w:t>
            </w:r>
            <w:r w:rsidR="00447249">
              <w:rPr>
                <w:rFonts w:cs="Arial"/>
                <w:szCs w:val="24"/>
              </w:rPr>
              <w:t>.</w:t>
            </w:r>
          </w:p>
          <w:p w14:paraId="2A2AA396" w14:textId="01A07D99" w:rsidR="002F3277" w:rsidRDefault="00436EBA" w:rsidP="00B00853">
            <w:pPr>
              <w:jc w:val="both"/>
              <w:rPr>
                <w:rFonts w:cs="Arial"/>
                <w:szCs w:val="24"/>
              </w:rPr>
            </w:pPr>
            <w:r>
              <w:rPr>
                <w:rFonts w:cs="Arial"/>
                <w:szCs w:val="24"/>
              </w:rPr>
              <w:t xml:space="preserve">Appendix </w:t>
            </w:r>
            <w:r w:rsidR="00447249">
              <w:rPr>
                <w:rFonts w:cs="Arial"/>
                <w:szCs w:val="24"/>
              </w:rPr>
              <w:t>4</w:t>
            </w:r>
            <w:r>
              <w:rPr>
                <w:rFonts w:cs="Arial"/>
                <w:szCs w:val="24"/>
              </w:rPr>
              <w:t xml:space="preserve"> </w:t>
            </w:r>
            <w:r w:rsidR="003F74D4">
              <w:rPr>
                <w:rFonts w:cs="Arial"/>
                <w:szCs w:val="24"/>
              </w:rPr>
              <w:t>-</w:t>
            </w:r>
            <w:r>
              <w:rPr>
                <w:rFonts w:cs="Arial"/>
                <w:szCs w:val="24"/>
              </w:rPr>
              <w:t xml:space="preserve"> </w:t>
            </w:r>
            <w:r w:rsidR="002F3277" w:rsidRPr="002F3277">
              <w:rPr>
                <w:rFonts w:cs="Arial"/>
                <w:szCs w:val="24"/>
              </w:rPr>
              <w:t>201</w:t>
            </w:r>
            <w:r w:rsidR="00EB2F05">
              <w:rPr>
                <w:rFonts w:cs="Arial"/>
                <w:szCs w:val="24"/>
              </w:rPr>
              <w:t>9</w:t>
            </w:r>
            <w:r w:rsidR="007B34A6">
              <w:rPr>
                <w:rFonts w:cs="Arial"/>
                <w:szCs w:val="24"/>
              </w:rPr>
              <w:t>/20</w:t>
            </w:r>
            <w:r w:rsidR="002F3277" w:rsidRPr="002F3277">
              <w:rPr>
                <w:rFonts w:cs="Arial"/>
                <w:szCs w:val="24"/>
              </w:rPr>
              <w:t xml:space="preserve"> </w:t>
            </w:r>
            <w:r w:rsidR="003F74D4">
              <w:rPr>
                <w:rFonts w:cs="Arial"/>
                <w:szCs w:val="24"/>
              </w:rPr>
              <w:t>MTFS</w:t>
            </w:r>
            <w:r w:rsidR="0032045E">
              <w:rPr>
                <w:rFonts w:cs="Arial"/>
                <w:szCs w:val="24"/>
              </w:rPr>
              <w:t xml:space="preserve"> Savings Tracker</w:t>
            </w:r>
            <w:r w:rsidR="009E1F2C">
              <w:rPr>
                <w:rFonts w:cs="Arial"/>
                <w:szCs w:val="24"/>
              </w:rPr>
              <w:t>.</w:t>
            </w:r>
          </w:p>
          <w:p w14:paraId="2A2AA398" w14:textId="34226834" w:rsidR="002D713C" w:rsidRPr="002D713C" w:rsidRDefault="00C624C5" w:rsidP="00622343">
            <w:pPr>
              <w:tabs>
                <w:tab w:val="left" w:pos="4482"/>
              </w:tabs>
              <w:ind w:right="459"/>
              <w:jc w:val="both"/>
              <w:rPr>
                <w:rFonts w:cs="Arial"/>
                <w:szCs w:val="24"/>
              </w:rPr>
            </w:pPr>
            <w:r>
              <w:rPr>
                <w:rFonts w:cs="Arial"/>
                <w:szCs w:val="24"/>
              </w:rPr>
              <w:t>Appendix</w:t>
            </w:r>
            <w:r w:rsidR="00ED471C">
              <w:rPr>
                <w:rFonts w:cs="Arial"/>
                <w:szCs w:val="24"/>
              </w:rPr>
              <w:t xml:space="preserve"> </w:t>
            </w:r>
            <w:r w:rsidR="00447249">
              <w:rPr>
                <w:rFonts w:cs="Arial"/>
                <w:szCs w:val="24"/>
              </w:rPr>
              <w:t>5</w:t>
            </w:r>
            <w:r w:rsidR="00ED471C">
              <w:rPr>
                <w:rFonts w:cs="Arial"/>
                <w:szCs w:val="24"/>
              </w:rPr>
              <w:t xml:space="preserve"> </w:t>
            </w:r>
            <w:r w:rsidR="003F74D4">
              <w:rPr>
                <w:rFonts w:cs="Arial"/>
                <w:szCs w:val="24"/>
              </w:rPr>
              <w:t>-</w:t>
            </w:r>
            <w:r w:rsidR="00ED471C">
              <w:rPr>
                <w:rFonts w:cs="Arial"/>
                <w:szCs w:val="24"/>
              </w:rPr>
              <w:t xml:space="preserve"> </w:t>
            </w:r>
            <w:r w:rsidR="002D713C" w:rsidRPr="002D713C">
              <w:rPr>
                <w:rFonts w:cs="Arial"/>
                <w:szCs w:val="24"/>
              </w:rPr>
              <w:t xml:space="preserve">Capital </w:t>
            </w:r>
            <w:r w:rsidR="002D713C">
              <w:rPr>
                <w:rFonts w:cs="Arial"/>
                <w:szCs w:val="24"/>
              </w:rPr>
              <w:t>Outturn</w:t>
            </w:r>
            <w:r w:rsidR="00FE1411">
              <w:rPr>
                <w:rFonts w:cs="Arial"/>
                <w:szCs w:val="24"/>
              </w:rPr>
              <w:t xml:space="preserve"> and Funding</w:t>
            </w:r>
            <w:r w:rsidR="00B417B8">
              <w:rPr>
                <w:rFonts w:cs="Arial"/>
                <w:szCs w:val="24"/>
              </w:rPr>
              <w:t xml:space="preserve"> 2019</w:t>
            </w:r>
            <w:r w:rsidR="007B34A6">
              <w:rPr>
                <w:rFonts w:cs="Arial"/>
                <w:szCs w:val="24"/>
              </w:rPr>
              <w:t>/20</w:t>
            </w:r>
            <w:r w:rsidR="00447249">
              <w:rPr>
                <w:rFonts w:cs="Arial"/>
                <w:szCs w:val="24"/>
              </w:rPr>
              <w:t>.</w:t>
            </w:r>
            <w:r w:rsidR="002D713C" w:rsidRPr="002D713C" w:rsidDel="00950FEF">
              <w:rPr>
                <w:rFonts w:cs="Arial"/>
                <w:szCs w:val="24"/>
              </w:rPr>
              <w:t xml:space="preserve"> </w:t>
            </w:r>
          </w:p>
          <w:p w14:paraId="367EF9D3" w14:textId="28C90226" w:rsidR="00447249" w:rsidRPr="00447249" w:rsidRDefault="00447249" w:rsidP="00B00853">
            <w:pPr>
              <w:jc w:val="both"/>
              <w:rPr>
                <w:rFonts w:cs="Arial"/>
                <w:szCs w:val="24"/>
              </w:rPr>
            </w:pPr>
            <w:r w:rsidRPr="00447249">
              <w:rPr>
                <w:rFonts w:cs="Arial"/>
                <w:szCs w:val="24"/>
              </w:rPr>
              <w:t xml:space="preserve">Appendix </w:t>
            </w:r>
            <w:r>
              <w:rPr>
                <w:rFonts w:cs="Arial"/>
                <w:szCs w:val="24"/>
              </w:rPr>
              <w:t>6</w:t>
            </w:r>
            <w:r w:rsidRPr="00447249">
              <w:rPr>
                <w:rFonts w:cs="Arial"/>
                <w:szCs w:val="24"/>
              </w:rPr>
              <w:t xml:space="preserve"> - Council Trading Company </w:t>
            </w:r>
            <w:r w:rsidR="0062028E">
              <w:rPr>
                <w:rFonts w:cs="Arial"/>
                <w:szCs w:val="24"/>
              </w:rPr>
              <w:t xml:space="preserve">Outturn </w:t>
            </w:r>
            <w:r w:rsidR="0062028E" w:rsidRPr="00447249">
              <w:rPr>
                <w:rFonts w:cs="Arial"/>
                <w:szCs w:val="24"/>
              </w:rPr>
              <w:t>2019</w:t>
            </w:r>
            <w:r w:rsidRPr="00447249">
              <w:rPr>
                <w:rFonts w:cs="Arial"/>
                <w:szCs w:val="24"/>
              </w:rPr>
              <w:t>/20</w:t>
            </w:r>
            <w:r w:rsidR="00B8779C">
              <w:rPr>
                <w:rFonts w:cs="Arial"/>
                <w:szCs w:val="24"/>
              </w:rPr>
              <w:t>.</w:t>
            </w:r>
          </w:p>
          <w:p w14:paraId="2A2AA399" w14:textId="77777777" w:rsidR="00470E6E" w:rsidRDefault="00470E6E" w:rsidP="00B00853">
            <w:pPr>
              <w:jc w:val="both"/>
              <w:rPr>
                <w:rFonts w:cs="Arial"/>
                <w:szCs w:val="24"/>
              </w:rPr>
            </w:pPr>
          </w:p>
          <w:p w14:paraId="2A2AA39A" w14:textId="77777777" w:rsidR="00F51D7C" w:rsidRDefault="00F51D7C" w:rsidP="00B00853">
            <w:pPr>
              <w:jc w:val="both"/>
              <w:rPr>
                <w:rFonts w:cs="Arial"/>
                <w:szCs w:val="24"/>
              </w:rPr>
            </w:pPr>
          </w:p>
          <w:p w14:paraId="2A2AA39B" w14:textId="77777777" w:rsidR="007B774D" w:rsidRDefault="007B774D" w:rsidP="00B00853">
            <w:pPr>
              <w:jc w:val="both"/>
              <w:rPr>
                <w:rFonts w:cs="Arial"/>
                <w:szCs w:val="24"/>
              </w:rPr>
            </w:pPr>
          </w:p>
          <w:p w14:paraId="2A2AA39C" w14:textId="77777777" w:rsidR="0032045E" w:rsidRDefault="0032045E" w:rsidP="00B00853">
            <w:pPr>
              <w:jc w:val="both"/>
              <w:rPr>
                <w:rFonts w:cs="Arial"/>
                <w:szCs w:val="24"/>
              </w:rPr>
            </w:pPr>
          </w:p>
          <w:p w14:paraId="2A2AA39D" w14:textId="77777777" w:rsidR="0032045E" w:rsidRDefault="0032045E" w:rsidP="00B00853">
            <w:pPr>
              <w:jc w:val="both"/>
              <w:rPr>
                <w:rFonts w:cs="Arial"/>
                <w:szCs w:val="24"/>
              </w:rPr>
            </w:pPr>
          </w:p>
          <w:p w14:paraId="2A2AA39E" w14:textId="77777777" w:rsidR="008A1B85" w:rsidRDefault="008A1B85" w:rsidP="00B00853">
            <w:pPr>
              <w:jc w:val="both"/>
              <w:rPr>
                <w:rFonts w:cs="Arial"/>
                <w:szCs w:val="24"/>
              </w:rPr>
            </w:pPr>
          </w:p>
        </w:tc>
      </w:tr>
      <w:tr w:rsidR="00696FC4" w14:paraId="2A2AA3A2" w14:textId="77777777" w:rsidTr="00622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7"/>
            <w:tcBorders>
              <w:top w:val="nil"/>
              <w:left w:val="nil"/>
              <w:right w:val="nil"/>
            </w:tcBorders>
          </w:tcPr>
          <w:p w14:paraId="4931D6FA" w14:textId="77777777" w:rsidR="007D046E" w:rsidRDefault="007D046E" w:rsidP="00B00853">
            <w:pPr>
              <w:pStyle w:val="Heading1"/>
              <w:ind w:right="-480"/>
              <w:jc w:val="both"/>
            </w:pPr>
          </w:p>
          <w:p w14:paraId="4487D483" w14:textId="77777777" w:rsidR="00447249" w:rsidRDefault="00447249" w:rsidP="00B00853">
            <w:pPr>
              <w:pStyle w:val="Heading1"/>
              <w:ind w:right="-480"/>
              <w:jc w:val="both"/>
            </w:pPr>
          </w:p>
          <w:p w14:paraId="29F06F2C" w14:textId="77777777" w:rsidR="00447249" w:rsidRDefault="00447249" w:rsidP="00B00853">
            <w:pPr>
              <w:pStyle w:val="Heading1"/>
              <w:ind w:right="-480"/>
              <w:jc w:val="both"/>
            </w:pPr>
          </w:p>
          <w:p w14:paraId="2A2AA3A0" w14:textId="52891919" w:rsidR="00696FC4" w:rsidRDefault="00696FC4" w:rsidP="00B00853">
            <w:pPr>
              <w:pStyle w:val="Heading1"/>
              <w:ind w:right="-480"/>
              <w:jc w:val="both"/>
            </w:pPr>
            <w:r>
              <w:lastRenderedPageBreak/>
              <w:t>Section 1 – Summary and Recommendations</w:t>
            </w:r>
          </w:p>
          <w:p w14:paraId="2A2AA3A1" w14:textId="77777777" w:rsidR="00696FC4" w:rsidRDefault="00696FC4" w:rsidP="00B00853">
            <w:pPr>
              <w:ind w:right="-480"/>
              <w:jc w:val="both"/>
            </w:pPr>
          </w:p>
        </w:tc>
      </w:tr>
      <w:tr w:rsidR="00696FC4" w:rsidRPr="00944147" w14:paraId="2A2AA3B3" w14:textId="77777777" w:rsidTr="00622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789" w:type="dxa"/>
            <w:gridSpan w:val="6"/>
          </w:tcPr>
          <w:p w14:paraId="2A2AA3A3" w14:textId="6E61E3E6" w:rsidR="000D5EBC" w:rsidRDefault="00696FC4" w:rsidP="00B00853">
            <w:pPr>
              <w:pStyle w:val="BodyText3"/>
            </w:pPr>
            <w:r w:rsidRPr="00E229A7">
              <w:lastRenderedPageBreak/>
              <w:t xml:space="preserve">This report sets out the Council’s revenue and capital </w:t>
            </w:r>
            <w:r w:rsidR="00F91628" w:rsidRPr="00E229A7">
              <w:t>outturn</w:t>
            </w:r>
            <w:r w:rsidRPr="00E229A7">
              <w:t xml:space="preserve"> position </w:t>
            </w:r>
            <w:r w:rsidR="00F91628" w:rsidRPr="00E229A7">
              <w:t>for 20</w:t>
            </w:r>
            <w:r w:rsidR="00E44C47">
              <w:t>1</w:t>
            </w:r>
            <w:r w:rsidR="007B34A6">
              <w:t>9</w:t>
            </w:r>
            <w:r w:rsidR="000F40E5">
              <w:t>/</w:t>
            </w:r>
            <w:r w:rsidR="007B34A6">
              <w:t>20</w:t>
            </w:r>
            <w:r w:rsidR="00D21B5F">
              <w:t>.</w:t>
            </w:r>
          </w:p>
          <w:p w14:paraId="2A2AA3A4" w14:textId="77777777" w:rsidR="00D21B5F" w:rsidRPr="00E229A7" w:rsidRDefault="00D21B5F" w:rsidP="00B00853">
            <w:pPr>
              <w:pStyle w:val="BodyText3"/>
            </w:pPr>
          </w:p>
          <w:p w14:paraId="2A2AA3A5" w14:textId="5BAB4D99" w:rsidR="00696FC4" w:rsidRPr="00E229A7" w:rsidRDefault="00696FC4" w:rsidP="00B00853">
            <w:pPr>
              <w:pStyle w:val="BodyText3"/>
              <w:rPr>
                <w:b/>
                <w:bCs/>
                <w:u w:val="single"/>
              </w:rPr>
            </w:pPr>
            <w:r w:rsidRPr="00E229A7">
              <w:rPr>
                <w:b/>
                <w:bCs/>
                <w:u w:val="single"/>
              </w:rPr>
              <w:t xml:space="preserve">Recommendations: </w:t>
            </w:r>
          </w:p>
          <w:p w14:paraId="2A2AA3A6" w14:textId="77777777" w:rsidR="00457774" w:rsidRPr="007B34A6" w:rsidRDefault="00457774" w:rsidP="00B00853">
            <w:pPr>
              <w:pStyle w:val="BodyText3"/>
              <w:rPr>
                <w:b/>
                <w:bCs/>
                <w:highlight w:val="yellow"/>
                <w:u w:val="single"/>
              </w:rPr>
            </w:pPr>
          </w:p>
          <w:p w14:paraId="2A2AA3A7" w14:textId="3C70DC7A" w:rsidR="0097586C" w:rsidRPr="00D16F01" w:rsidRDefault="00C41C83">
            <w:pPr>
              <w:pStyle w:val="BodyText3"/>
              <w:numPr>
                <w:ilvl w:val="0"/>
                <w:numId w:val="3"/>
              </w:numPr>
              <w:ind w:left="1077" w:hanging="357"/>
            </w:pPr>
            <w:r w:rsidRPr="00D16F01">
              <w:t>Tha</w:t>
            </w:r>
            <w:r w:rsidR="009146C1">
              <w:t>t</w:t>
            </w:r>
            <w:r w:rsidRPr="00D16F01">
              <w:t xml:space="preserve"> Cabinet notes</w:t>
            </w:r>
            <w:r w:rsidR="00696FC4" w:rsidRPr="00D16F01">
              <w:t xml:space="preserve"> the revenue and capital outturn position </w:t>
            </w:r>
            <w:r w:rsidR="00F4695D" w:rsidRPr="00D16F01">
              <w:t>for 20</w:t>
            </w:r>
            <w:r w:rsidR="009B2AD8" w:rsidRPr="00D16F01">
              <w:t>1</w:t>
            </w:r>
            <w:r w:rsidR="000F40E5" w:rsidRPr="00D16F01">
              <w:t>9</w:t>
            </w:r>
            <w:r w:rsidR="009B2AD8" w:rsidRPr="00D16F01">
              <w:t>/20</w:t>
            </w:r>
            <w:r w:rsidR="00C86780" w:rsidRPr="00D16F01">
              <w:t xml:space="preserve"> as </w:t>
            </w:r>
            <w:r w:rsidR="00A42B8B" w:rsidRPr="00D16F01">
              <w:t>summarised</w:t>
            </w:r>
            <w:r w:rsidR="00C86780" w:rsidRPr="00D16F01">
              <w:t xml:space="preserve"> in paragraphs</w:t>
            </w:r>
            <w:r w:rsidR="00A42B8B" w:rsidRPr="00D16F01">
              <w:t xml:space="preserve"> 1</w:t>
            </w:r>
            <w:r w:rsidR="0097586C" w:rsidRPr="00D16F01">
              <w:t xml:space="preserve"> to 1.</w:t>
            </w:r>
            <w:r w:rsidR="00802840" w:rsidRPr="00D16F01">
              <w:t>2</w:t>
            </w:r>
            <w:r w:rsidR="0097586C" w:rsidRPr="00D16F01">
              <w:t>.</w:t>
            </w:r>
          </w:p>
          <w:p w14:paraId="2A2AA3A8" w14:textId="77777777" w:rsidR="004F7C92" w:rsidRPr="00B00853" w:rsidRDefault="00C86780">
            <w:pPr>
              <w:pStyle w:val="BodyText3"/>
              <w:ind w:left="1077"/>
              <w:rPr>
                <w:highlight w:val="yellow"/>
              </w:rPr>
            </w:pPr>
            <w:r w:rsidRPr="00B00853">
              <w:rPr>
                <w:highlight w:val="yellow"/>
              </w:rPr>
              <w:t xml:space="preserve"> </w:t>
            </w:r>
          </w:p>
          <w:p w14:paraId="2A2AA3A9" w14:textId="504768AC" w:rsidR="00793A11" w:rsidRPr="00D028E0" w:rsidRDefault="00C41C83">
            <w:pPr>
              <w:pStyle w:val="BodyText3"/>
              <w:numPr>
                <w:ilvl w:val="0"/>
                <w:numId w:val="3"/>
              </w:numPr>
              <w:rPr>
                <w:color w:val="FF0000"/>
              </w:rPr>
            </w:pPr>
            <w:r w:rsidRPr="00D028E0">
              <w:t xml:space="preserve">That Cabinet </w:t>
            </w:r>
            <w:r w:rsidR="00B85942" w:rsidRPr="00D028E0">
              <w:t>notes</w:t>
            </w:r>
            <w:r w:rsidRPr="00D028E0">
              <w:t xml:space="preserve"> </w:t>
            </w:r>
            <w:r w:rsidR="00EF2466" w:rsidRPr="00D028E0">
              <w:t xml:space="preserve">the </w:t>
            </w:r>
            <w:r w:rsidR="000A78FF" w:rsidRPr="00D028E0">
              <w:t xml:space="preserve">movement </w:t>
            </w:r>
            <w:r w:rsidR="001E0D1B" w:rsidRPr="00D028E0">
              <w:t xml:space="preserve">between </w:t>
            </w:r>
            <w:r w:rsidR="00E246D7" w:rsidRPr="00D028E0">
              <w:t xml:space="preserve">reserves </w:t>
            </w:r>
            <w:r w:rsidR="00D21B5F" w:rsidRPr="00D028E0">
              <w:t xml:space="preserve">as summarised in table </w:t>
            </w:r>
            <w:r w:rsidR="00D028E0" w:rsidRPr="00D028E0">
              <w:t>2</w:t>
            </w:r>
            <w:r w:rsidR="00D21B5F" w:rsidRPr="00D028E0">
              <w:t xml:space="preserve">, </w:t>
            </w:r>
            <w:r w:rsidR="00F4695D" w:rsidRPr="00D028E0">
              <w:t>paragraph</w:t>
            </w:r>
            <w:r w:rsidR="00C86780" w:rsidRPr="00D028E0">
              <w:t>s</w:t>
            </w:r>
            <w:r w:rsidR="009A3DC3" w:rsidRPr="00D028E0">
              <w:t xml:space="preserve"> 2.</w:t>
            </w:r>
            <w:r w:rsidR="00870151">
              <w:t>4</w:t>
            </w:r>
            <w:r w:rsidR="00F92DD4">
              <w:t>1</w:t>
            </w:r>
            <w:r w:rsidR="002C0C72" w:rsidRPr="00D028E0">
              <w:t xml:space="preserve"> to 2.</w:t>
            </w:r>
            <w:r w:rsidR="00D028E0" w:rsidRPr="00B00853">
              <w:t>5</w:t>
            </w:r>
            <w:r w:rsidR="00F92DD4">
              <w:t>3</w:t>
            </w:r>
            <w:r w:rsidR="00F01B7D" w:rsidRPr="00D028E0">
              <w:t xml:space="preserve">. </w:t>
            </w:r>
          </w:p>
          <w:p w14:paraId="2A2AA3AA" w14:textId="77777777" w:rsidR="00EF2466" w:rsidRPr="00D028E0" w:rsidRDefault="00EF2466">
            <w:pPr>
              <w:pStyle w:val="BodyText3"/>
              <w:ind w:left="1080"/>
              <w:rPr>
                <w:color w:val="FF0000"/>
              </w:rPr>
            </w:pPr>
          </w:p>
          <w:p w14:paraId="2A2AA3AB" w14:textId="1CE1B9A7" w:rsidR="00445A62" w:rsidRPr="00D028E0" w:rsidRDefault="00C41C83">
            <w:pPr>
              <w:pStyle w:val="BodyText3"/>
              <w:numPr>
                <w:ilvl w:val="0"/>
                <w:numId w:val="3"/>
              </w:numPr>
              <w:ind w:left="1077" w:hanging="357"/>
            </w:pPr>
            <w:r w:rsidRPr="00D028E0">
              <w:t xml:space="preserve">That Cabinet </w:t>
            </w:r>
            <w:r w:rsidR="00AA3101" w:rsidRPr="00D028E0">
              <w:t>notes</w:t>
            </w:r>
            <w:r w:rsidRPr="00D028E0">
              <w:t xml:space="preserve"> </w:t>
            </w:r>
            <w:r w:rsidR="00445A62" w:rsidRPr="00D028E0">
              <w:t xml:space="preserve">the revenue carry forwards </w:t>
            </w:r>
            <w:r w:rsidR="00F01B7D" w:rsidRPr="00D028E0">
              <w:t xml:space="preserve">as summarised in table </w:t>
            </w:r>
            <w:r w:rsidR="00D028E0" w:rsidRPr="00D028E0">
              <w:t>3</w:t>
            </w:r>
            <w:r w:rsidR="00F01B7D" w:rsidRPr="00D028E0">
              <w:t xml:space="preserve">, </w:t>
            </w:r>
            <w:r w:rsidR="00445A62" w:rsidRPr="00D028E0">
              <w:t>paragraph</w:t>
            </w:r>
            <w:r w:rsidR="00044093" w:rsidRPr="00D028E0">
              <w:t xml:space="preserve"> </w:t>
            </w:r>
            <w:r w:rsidR="009146C1" w:rsidRPr="00B00853">
              <w:t>2.</w:t>
            </w:r>
            <w:r w:rsidR="007E3D85">
              <w:t>5</w:t>
            </w:r>
            <w:r w:rsidR="00F92DD4">
              <w:t>4</w:t>
            </w:r>
            <w:r w:rsidR="009146C1" w:rsidRPr="00D028E0">
              <w:t>,</w:t>
            </w:r>
            <w:r w:rsidR="009146C1" w:rsidRPr="00D028E0">
              <w:rPr>
                <w:rFonts w:cs="Times New Roman"/>
                <w:szCs w:val="20"/>
              </w:rPr>
              <w:t xml:space="preserve"> </w:t>
            </w:r>
            <w:r w:rsidR="009146C1" w:rsidRPr="00D028E0">
              <w:t>which</w:t>
            </w:r>
            <w:r w:rsidR="00991001" w:rsidRPr="00D028E0">
              <w:t xml:space="preserve"> have been approved under delegated authority by the Director of Finance.</w:t>
            </w:r>
          </w:p>
          <w:p w14:paraId="2A2AA3AC" w14:textId="77777777" w:rsidR="00793A11" w:rsidRPr="00B00853" w:rsidRDefault="00793A11">
            <w:pPr>
              <w:pStyle w:val="BodyText3"/>
              <w:rPr>
                <w:highlight w:val="yellow"/>
              </w:rPr>
            </w:pPr>
          </w:p>
          <w:p w14:paraId="2A2AA3AD" w14:textId="4A5EFCB4" w:rsidR="00C26D7A" w:rsidRDefault="00570686">
            <w:pPr>
              <w:pStyle w:val="BodyText3"/>
              <w:numPr>
                <w:ilvl w:val="0"/>
                <w:numId w:val="3"/>
              </w:numPr>
              <w:ind w:left="1077" w:hanging="357"/>
            </w:pPr>
            <w:r w:rsidRPr="009B2AD8">
              <w:t xml:space="preserve">That Cabinet notes the </w:t>
            </w:r>
            <w:r w:rsidR="00F01B7D" w:rsidRPr="009B2AD8">
              <w:t xml:space="preserve">slippages </w:t>
            </w:r>
            <w:r w:rsidRPr="009B2AD8">
              <w:t xml:space="preserve">on the </w:t>
            </w:r>
            <w:r w:rsidR="00F01B7D" w:rsidRPr="009B2AD8">
              <w:t>C</w:t>
            </w:r>
            <w:r w:rsidRPr="009B2AD8">
              <w:t xml:space="preserve">apital </w:t>
            </w:r>
            <w:r w:rsidR="00F01B7D" w:rsidRPr="009B2AD8">
              <w:t>P</w:t>
            </w:r>
            <w:r w:rsidRPr="009B2AD8">
              <w:t>rogramme</w:t>
            </w:r>
            <w:r w:rsidR="00F01B7D" w:rsidRPr="009B2AD8">
              <w:t>,</w:t>
            </w:r>
            <w:r w:rsidRPr="00D16F01">
              <w:t xml:space="preserve"> </w:t>
            </w:r>
            <w:r w:rsidR="00F01B7D" w:rsidRPr="00D16F01">
              <w:t xml:space="preserve">summarised in </w:t>
            </w:r>
            <w:r w:rsidR="007B774D" w:rsidRPr="00D028E0">
              <w:t>table</w:t>
            </w:r>
            <w:r w:rsidR="00F01B7D" w:rsidRPr="00D028E0">
              <w:t>s</w:t>
            </w:r>
            <w:r w:rsidR="00F84224" w:rsidRPr="00D028E0">
              <w:t xml:space="preserve"> </w:t>
            </w:r>
            <w:r w:rsidR="00D028E0" w:rsidRPr="00B00853">
              <w:t>6</w:t>
            </w:r>
            <w:r w:rsidR="00F01B7D" w:rsidRPr="00D028E0">
              <w:t xml:space="preserve"> and</w:t>
            </w:r>
            <w:r w:rsidR="00D51E2C" w:rsidRPr="00D028E0">
              <w:t xml:space="preserve"> </w:t>
            </w:r>
            <w:r w:rsidR="00D028E0" w:rsidRPr="00B00853">
              <w:t>7</w:t>
            </w:r>
            <w:r w:rsidR="00D51E2C" w:rsidRPr="00D028E0">
              <w:t xml:space="preserve"> </w:t>
            </w:r>
            <w:r w:rsidRPr="00D028E0">
              <w:t>that</w:t>
            </w:r>
            <w:r w:rsidRPr="009B2AD8">
              <w:t xml:space="preserve"> have been approved under delegated authority by the Director of Finance</w:t>
            </w:r>
            <w:r w:rsidR="009B2AD8">
              <w:t xml:space="preserve"> for carry forward into 20</w:t>
            </w:r>
            <w:r w:rsidR="00F01B7D" w:rsidRPr="009B2AD8">
              <w:t>20</w:t>
            </w:r>
            <w:r w:rsidR="009B2AD8">
              <w:t>/21</w:t>
            </w:r>
            <w:r w:rsidR="00F01B7D" w:rsidRPr="009B2AD8">
              <w:t>.</w:t>
            </w:r>
          </w:p>
          <w:p w14:paraId="6793E739" w14:textId="77777777" w:rsidR="009E1F2C" w:rsidRDefault="009E1F2C" w:rsidP="00B00853">
            <w:pPr>
              <w:pStyle w:val="ListParagraph"/>
              <w:jc w:val="both"/>
            </w:pPr>
          </w:p>
          <w:p w14:paraId="166CD0D3" w14:textId="4BEED698" w:rsidR="009E1F2C" w:rsidRPr="009B2AD8" w:rsidRDefault="009E1F2C">
            <w:pPr>
              <w:pStyle w:val="BodyText3"/>
              <w:numPr>
                <w:ilvl w:val="0"/>
                <w:numId w:val="3"/>
              </w:numPr>
            </w:pPr>
            <w:r>
              <w:t xml:space="preserve">That </w:t>
            </w:r>
            <w:r w:rsidRPr="009E1F2C">
              <w:t>Cabinet approve the proposed addition to the Capital Programme as set out in paragraph</w:t>
            </w:r>
            <w:r w:rsidR="0008143E">
              <w:t>s 3.2</w:t>
            </w:r>
            <w:r w:rsidR="008168AB">
              <w:t>3</w:t>
            </w:r>
            <w:r w:rsidR="0008143E">
              <w:t xml:space="preserve"> to</w:t>
            </w:r>
            <w:r w:rsidR="00ED471C">
              <w:t xml:space="preserve"> 3.2</w:t>
            </w:r>
            <w:r w:rsidR="00E06184">
              <w:t>4</w:t>
            </w:r>
            <w:r w:rsidR="00C97BCC">
              <w:t>.</w:t>
            </w:r>
          </w:p>
          <w:p w14:paraId="2A2AA3AE" w14:textId="77777777" w:rsidR="00EF661C" w:rsidRPr="00B00853" w:rsidRDefault="00EF661C" w:rsidP="00B00853">
            <w:pPr>
              <w:pStyle w:val="ListParagraph"/>
              <w:jc w:val="both"/>
              <w:rPr>
                <w:highlight w:val="yellow"/>
              </w:rPr>
            </w:pPr>
          </w:p>
          <w:p w14:paraId="1366F581" w14:textId="62AD6BE8" w:rsidR="00D16F01" w:rsidRPr="00D16F01" w:rsidRDefault="00D16F01" w:rsidP="00B00853">
            <w:pPr>
              <w:pStyle w:val="ListParagraph"/>
              <w:numPr>
                <w:ilvl w:val="0"/>
                <w:numId w:val="3"/>
              </w:numPr>
              <w:jc w:val="both"/>
              <w:rPr>
                <w:rFonts w:cs="Arial"/>
                <w:szCs w:val="24"/>
              </w:rPr>
            </w:pPr>
            <w:r w:rsidRPr="00D16F01">
              <w:rPr>
                <w:rFonts w:cs="Arial"/>
                <w:szCs w:val="24"/>
              </w:rPr>
              <w:t xml:space="preserve">That Cabinet </w:t>
            </w:r>
            <w:r w:rsidR="00855664" w:rsidRPr="00D16F01">
              <w:rPr>
                <w:rFonts w:cs="Arial"/>
                <w:szCs w:val="24"/>
              </w:rPr>
              <w:t>note</w:t>
            </w:r>
            <w:r w:rsidR="00855664">
              <w:rPr>
                <w:rFonts w:cs="Arial"/>
                <w:szCs w:val="24"/>
              </w:rPr>
              <w:t xml:space="preserve">s </w:t>
            </w:r>
            <w:r w:rsidR="00855664" w:rsidRPr="00D16F01">
              <w:rPr>
                <w:rFonts w:cs="Arial"/>
                <w:szCs w:val="24"/>
              </w:rPr>
              <w:t>the</w:t>
            </w:r>
            <w:r w:rsidRPr="00D16F01">
              <w:rPr>
                <w:rFonts w:cs="Arial"/>
                <w:szCs w:val="24"/>
              </w:rPr>
              <w:t xml:space="preserve"> Council’s Trading Company</w:t>
            </w:r>
            <w:r w:rsidR="008E0777">
              <w:rPr>
                <w:rFonts w:cs="Arial"/>
                <w:szCs w:val="24"/>
              </w:rPr>
              <w:t>’s</w:t>
            </w:r>
            <w:r w:rsidR="009F60EF">
              <w:rPr>
                <w:rFonts w:cs="Arial"/>
                <w:szCs w:val="24"/>
              </w:rPr>
              <w:t xml:space="preserve"> outturn position</w:t>
            </w:r>
            <w:r w:rsidRPr="00D16F01">
              <w:rPr>
                <w:rFonts w:cs="Arial"/>
                <w:szCs w:val="24"/>
              </w:rPr>
              <w:t>, as detailed in Appendix 6.</w:t>
            </w:r>
          </w:p>
          <w:p w14:paraId="2A2AA3B0" w14:textId="77777777" w:rsidR="00570686" w:rsidRDefault="00570686">
            <w:pPr>
              <w:pStyle w:val="BodyText3"/>
            </w:pPr>
          </w:p>
          <w:p w14:paraId="2A2AA3B1" w14:textId="77777777" w:rsidR="00457774" w:rsidRPr="00944147" w:rsidRDefault="00457774" w:rsidP="00B00853">
            <w:pPr>
              <w:pStyle w:val="BodyText3"/>
              <w:rPr>
                <w:b/>
                <w:bCs/>
                <w:u w:val="single"/>
              </w:rPr>
            </w:pPr>
            <w:r w:rsidRPr="00944147">
              <w:rPr>
                <w:b/>
                <w:bCs/>
                <w:u w:val="single"/>
              </w:rPr>
              <w:t>Reason (for recommendation)</w:t>
            </w:r>
          </w:p>
          <w:p w14:paraId="2A2AA3B2" w14:textId="6AB9520F" w:rsidR="00457774" w:rsidRPr="006F766E" w:rsidRDefault="00457774" w:rsidP="00B00853">
            <w:pPr>
              <w:ind w:right="-480"/>
              <w:jc w:val="both"/>
              <w:rPr>
                <w:rFonts w:cs="Arial"/>
                <w:color w:val="FF0000"/>
                <w:szCs w:val="24"/>
                <w:highlight w:val="yellow"/>
              </w:rPr>
            </w:pPr>
            <w:r w:rsidRPr="00944147">
              <w:rPr>
                <w:rFonts w:cs="Arial"/>
              </w:rPr>
              <w:t>To report the fina</w:t>
            </w:r>
            <w:r w:rsidR="00F01B7D">
              <w:rPr>
                <w:rFonts w:cs="Arial"/>
              </w:rPr>
              <w:t>l</w:t>
            </w:r>
            <w:r w:rsidRPr="00944147">
              <w:rPr>
                <w:rFonts w:cs="Arial"/>
              </w:rPr>
              <w:t xml:space="preserve"> position </w:t>
            </w:r>
            <w:r w:rsidR="00D21B5F">
              <w:rPr>
                <w:rFonts w:cs="Arial"/>
              </w:rPr>
              <w:t>for the financial year 2019</w:t>
            </w:r>
            <w:r w:rsidR="006F0C58">
              <w:rPr>
                <w:rFonts w:cs="Arial"/>
              </w:rPr>
              <w:t>/20</w:t>
            </w:r>
          </w:p>
        </w:tc>
      </w:tr>
    </w:tbl>
    <w:p w14:paraId="2A2AA3B4" w14:textId="77777777" w:rsidR="00484862" w:rsidRDefault="00484862" w:rsidP="00B00853">
      <w:pPr>
        <w:jc w:val="both"/>
      </w:pPr>
    </w:p>
    <w:p w14:paraId="2A2AA3B5" w14:textId="77777777" w:rsidR="00696FC4" w:rsidRDefault="004F2132" w:rsidP="00B00853">
      <w:pPr>
        <w:pStyle w:val="Heading1"/>
        <w:jc w:val="both"/>
      </w:pPr>
      <w:r>
        <w:t>Section 2 – Report</w:t>
      </w:r>
    </w:p>
    <w:p w14:paraId="1811237E" w14:textId="77777777" w:rsidR="007D046E" w:rsidRPr="0025029B" w:rsidRDefault="007D046E" w:rsidP="00B00853">
      <w:pPr>
        <w:jc w:val="both"/>
      </w:pPr>
    </w:p>
    <w:p w14:paraId="2A2AA3B7" w14:textId="77777777" w:rsidR="00417DD9" w:rsidRPr="007D046E" w:rsidRDefault="00DD7468" w:rsidP="00B00853">
      <w:pPr>
        <w:jc w:val="both"/>
        <w:rPr>
          <w:rFonts w:cs="Arial"/>
          <w:b/>
        </w:rPr>
      </w:pPr>
      <w:r w:rsidRPr="007D046E">
        <w:rPr>
          <w:rFonts w:cs="Arial"/>
          <w:b/>
        </w:rPr>
        <w:t>EXECUTIVE SUMMARY</w:t>
      </w:r>
    </w:p>
    <w:p w14:paraId="2A2AA3B8" w14:textId="77777777" w:rsidR="00417DD9" w:rsidRPr="00934EA7" w:rsidRDefault="00417DD9" w:rsidP="00B00853">
      <w:pPr>
        <w:pStyle w:val="ListParagraph"/>
        <w:ind w:left="567"/>
        <w:jc w:val="both"/>
        <w:rPr>
          <w:rFonts w:cs="Arial"/>
          <w:b/>
        </w:rPr>
      </w:pPr>
    </w:p>
    <w:p w14:paraId="2A2AA3B9" w14:textId="50D9474D" w:rsidR="0025029B" w:rsidRPr="00934EA7" w:rsidRDefault="00C532D9" w:rsidP="00B00853">
      <w:pPr>
        <w:pStyle w:val="ListParagraph"/>
        <w:numPr>
          <w:ilvl w:val="0"/>
          <w:numId w:val="13"/>
        </w:numPr>
        <w:ind w:left="0" w:hanging="567"/>
        <w:jc w:val="both"/>
      </w:pPr>
      <w:r w:rsidRPr="00934EA7">
        <w:t>The revenue outturn position for the Council’s General Fund at the</w:t>
      </w:r>
      <w:r w:rsidR="00D16F01" w:rsidRPr="00934EA7">
        <w:t xml:space="preserve"> end of the financial year 20</w:t>
      </w:r>
      <w:r w:rsidRPr="00934EA7">
        <w:t>19</w:t>
      </w:r>
      <w:r w:rsidR="00D16F01" w:rsidRPr="00934EA7">
        <w:t>/20</w:t>
      </w:r>
      <w:r w:rsidR="009146C1">
        <w:t xml:space="preserve"> </w:t>
      </w:r>
      <w:r w:rsidRPr="00934EA7">
        <w:t xml:space="preserve">shows a balanced position after </w:t>
      </w:r>
      <w:r w:rsidR="009146C1">
        <w:t xml:space="preserve">a </w:t>
      </w:r>
      <w:r w:rsidRPr="00934EA7">
        <w:t xml:space="preserve">transfer to reserves. </w:t>
      </w:r>
    </w:p>
    <w:p w14:paraId="2A2AA3BA" w14:textId="77777777" w:rsidR="00AA6DA6" w:rsidRPr="00934EA7" w:rsidRDefault="00273D3A">
      <w:pPr>
        <w:ind w:left="6480" w:right="306" w:firstLine="720"/>
        <w:jc w:val="both"/>
      </w:pPr>
      <w:r w:rsidRPr="00934EA7">
        <w:t xml:space="preserve">     </w:t>
      </w:r>
      <w:r w:rsidR="002266F5" w:rsidRPr="00934EA7">
        <w:tab/>
      </w:r>
      <w:r w:rsidR="002266F5" w:rsidRPr="00934EA7">
        <w:tab/>
        <w:t xml:space="preserve">   </w:t>
      </w:r>
      <w:r w:rsidR="001E20C5" w:rsidRPr="00934EA7">
        <w:t xml:space="preserve"> </w:t>
      </w:r>
      <w:r w:rsidR="002266F5" w:rsidRPr="00934EA7">
        <w:t xml:space="preserve">  </w:t>
      </w:r>
    </w:p>
    <w:p w14:paraId="2A2AA3BB" w14:textId="61F21A56" w:rsidR="00991001" w:rsidRPr="00934EA7" w:rsidRDefault="000C1D45" w:rsidP="00B00853">
      <w:pPr>
        <w:pStyle w:val="ListParagraph"/>
        <w:numPr>
          <w:ilvl w:val="2"/>
          <w:numId w:val="169"/>
        </w:numPr>
        <w:ind w:left="0" w:hanging="709"/>
        <w:jc w:val="both"/>
        <w:rPr>
          <w:rFonts w:cs="Arial"/>
        </w:rPr>
      </w:pPr>
      <w:r w:rsidRPr="00934EA7">
        <w:t xml:space="preserve">The balanced budget position assumes </w:t>
      </w:r>
      <w:r w:rsidR="00D806B1">
        <w:t xml:space="preserve">a </w:t>
      </w:r>
      <w:r w:rsidR="00D21B5F" w:rsidRPr="00934EA7">
        <w:t>total</w:t>
      </w:r>
      <w:r w:rsidR="00991001" w:rsidRPr="00934EA7">
        <w:t xml:space="preserve"> revenue budget</w:t>
      </w:r>
      <w:r w:rsidRPr="00934EA7">
        <w:t xml:space="preserve"> carry forward of </w:t>
      </w:r>
      <w:r w:rsidR="00EF414A" w:rsidRPr="00934EA7">
        <w:t>£</w:t>
      </w:r>
      <w:r w:rsidR="00280859">
        <w:t>3.17</w:t>
      </w:r>
      <w:r w:rsidR="00561D51">
        <w:t>1</w:t>
      </w:r>
      <w:r w:rsidR="005B2A0E" w:rsidRPr="00934EA7">
        <w:t>m</w:t>
      </w:r>
      <w:r w:rsidR="0015423F" w:rsidRPr="00934EA7">
        <w:t xml:space="preserve"> on general fund budget</w:t>
      </w:r>
      <w:r w:rsidR="0001007D">
        <w:t>s</w:t>
      </w:r>
      <w:r w:rsidR="0015423F" w:rsidRPr="00934EA7">
        <w:t xml:space="preserve"> and £52k on HRA budget</w:t>
      </w:r>
      <w:r w:rsidR="0001007D">
        <w:t>s</w:t>
      </w:r>
      <w:r w:rsidRPr="00934EA7">
        <w:t xml:space="preserve">, </w:t>
      </w:r>
      <w:r w:rsidR="00991001" w:rsidRPr="00934EA7">
        <w:t>which</w:t>
      </w:r>
      <w:r w:rsidRPr="00934EA7">
        <w:t xml:space="preserve"> </w:t>
      </w:r>
      <w:r w:rsidR="00406592">
        <w:t>are</w:t>
      </w:r>
      <w:r w:rsidRPr="00934EA7">
        <w:t xml:space="preserve"> added </w:t>
      </w:r>
      <w:r w:rsidR="00D16F01" w:rsidRPr="00934EA7">
        <w:t>to reserves in 20</w:t>
      </w:r>
      <w:r w:rsidR="00466DF2" w:rsidRPr="00934EA7">
        <w:t>1</w:t>
      </w:r>
      <w:r w:rsidR="005B2A0E" w:rsidRPr="00934EA7">
        <w:t>9</w:t>
      </w:r>
      <w:r w:rsidR="00D16F01" w:rsidRPr="00934EA7">
        <w:t>/20</w:t>
      </w:r>
      <w:r w:rsidR="00D45D35" w:rsidRPr="00934EA7">
        <w:t xml:space="preserve"> for use in 20</w:t>
      </w:r>
      <w:r w:rsidR="007918EE" w:rsidRPr="00934EA7">
        <w:t>20</w:t>
      </w:r>
      <w:r w:rsidR="00D16F01" w:rsidRPr="00934EA7">
        <w:t>/21</w:t>
      </w:r>
      <w:r w:rsidR="0055657D" w:rsidRPr="00934EA7">
        <w:t>.</w:t>
      </w:r>
      <w:r w:rsidR="00C02F6B" w:rsidRPr="00934EA7">
        <w:rPr>
          <w:rFonts w:cs="Arial"/>
          <w:color w:val="FF0000"/>
        </w:rPr>
        <w:tab/>
      </w:r>
    </w:p>
    <w:p w14:paraId="2A2AA3BC" w14:textId="77777777" w:rsidR="005B4944" w:rsidRPr="00C25C25" w:rsidRDefault="00C02F6B">
      <w:pPr>
        <w:pStyle w:val="ListParagraph"/>
        <w:ind w:left="567"/>
        <w:jc w:val="both"/>
        <w:rPr>
          <w:rFonts w:cs="Arial"/>
        </w:rPr>
      </w:pPr>
      <w:r w:rsidRPr="00934EA7">
        <w:rPr>
          <w:rFonts w:cs="Arial"/>
          <w:color w:val="FF0000"/>
        </w:rPr>
        <w:tab/>
      </w:r>
      <w:r w:rsidRPr="0015423F">
        <w:rPr>
          <w:rFonts w:cs="Arial"/>
        </w:rPr>
        <w:tab/>
      </w:r>
    </w:p>
    <w:p w14:paraId="2A2AA3BD" w14:textId="7A6403AA" w:rsidR="00C543D6" w:rsidRPr="0015423F" w:rsidRDefault="00D21A7B" w:rsidP="00B00853">
      <w:pPr>
        <w:pStyle w:val="ListParagraph"/>
        <w:numPr>
          <w:ilvl w:val="0"/>
          <w:numId w:val="167"/>
        </w:numPr>
        <w:spacing w:after="240"/>
        <w:ind w:left="0" w:hanging="567"/>
        <w:jc w:val="both"/>
        <w:rPr>
          <w:color w:val="FF0000"/>
          <w:szCs w:val="24"/>
        </w:rPr>
      </w:pPr>
      <w:r w:rsidRPr="00C25C25">
        <w:rPr>
          <w:szCs w:val="24"/>
        </w:rPr>
        <w:t>T</w:t>
      </w:r>
      <w:r w:rsidR="00DF7D23" w:rsidRPr="00C25C25">
        <w:rPr>
          <w:szCs w:val="24"/>
        </w:rPr>
        <w:t>otal</w:t>
      </w:r>
      <w:r w:rsidRPr="00C25C25">
        <w:rPr>
          <w:szCs w:val="24"/>
        </w:rPr>
        <w:t xml:space="preserve"> </w:t>
      </w:r>
      <w:r w:rsidR="00DF7D23" w:rsidRPr="00C25C25">
        <w:rPr>
          <w:szCs w:val="24"/>
        </w:rPr>
        <w:t xml:space="preserve">spend on the </w:t>
      </w:r>
      <w:r w:rsidR="00D21B5F" w:rsidRPr="00C25C25">
        <w:rPr>
          <w:szCs w:val="24"/>
        </w:rPr>
        <w:t>C</w:t>
      </w:r>
      <w:r w:rsidR="00DF7D23" w:rsidRPr="00C25C25">
        <w:rPr>
          <w:szCs w:val="24"/>
        </w:rPr>
        <w:t xml:space="preserve">apital </w:t>
      </w:r>
      <w:r w:rsidR="00D21B5F" w:rsidRPr="00C25C25">
        <w:rPr>
          <w:szCs w:val="24"/>
        </w:rPr>
        <w:t>P</w:t>
      </w:r>
      <w:r w:rsidR="00DF7D23" w:rsidRPr="00C25C25">
        <w:rPr>
          <w:szCs w:val="24"/>
        </w:rPr>
        <w:t xml:space="preserve">rogramme for the year </w:t>
      </w:r>
      <w:r w:rsidR="00E12326" w:rsidRPr="00C25C25">
        <w:rPr>
          <w:szCs w:val="24"/>
        </w:rPr>
        <w:t>is</w:t>
      </w:r>
      <w:r w:rsidR="00DF7D23" w:rsidRPr="00C25C25">
        <w:rPr>
          <w:szCs w:val="24"/>
        </w:rPr>
        <w:t xml:space="preserve"> </w:t>
      </w:r>
      <w:r w:rsidR="00090997" w:rsidRPr="00C25C25">
        <w:rPr>
          <w:szCs w:val="24"/>
        </w:rPr>
        <w:t>£</w:t>
      </w:r>
      <w:r w:rsidR="007A6BA0">
        <w:rPr>
          <w:szCs w:val="24"/>
        </w:rPr>
        <w:t>90.586</w:t>
      </w:r>
      <w:r w:rsidR="00090997" w:rsidRPr="00C25C25">
        <w:rPr>
          <w:szCs w:val="24"/>
        </w:rPr>
        <w:t xml:space="preserve">m </w:t>
      </w:r>
      <w:r w:rsidR="007B4AF8" w:rsidRPr="00C25C25">
        <w:rPr>
          <w:szCs w:val="24"/>
        </w:rPr>
        <w:t>against a budget of</w:t>
      </w:r>
      <w:r w:rsidR="00090997" w:rsidRPr="00C25C25">
        <w:rPr>
          <w:szCs w:val="24"/>
        </w:rPr>
        <w:t xml:space="preserve"> £</w:t>
      </w:r>
      <w:r w:rsidR="0015423F" w:rsidRPr="00B00853">
        <w:rPr>
          <w:szCs w:val="24"/>
        </w:rPr>
        <w:t>319.069</w:t>
      </w:r>
      <w:r w:rsidR="00090997" w:rsidRPr="00C25C25">
        <w:rPr>
          <w:szCs w:val="24"/>
        </w:rPr>
        <w:t>m</w:t>
      </w:r>
      <w:r w:rsidR="007B4AF8" w:rsidRPr="00C25C25">
        <w:rPr>
          <w:szCs w:val="24"/>
        </w:rPr>
        <w:t>, giving a variance of</w:t>
      </w:r>
      <w:r w:rsidR="00090997" w:rsidRPr="00C25C25">
        <w:rPr>
          <w:szCs w:val="24"/>
        </w:rPr>
        <w:t xml:space="preserve"> £</w:t>
      </w:r>
      <w:r w:rsidR="0015423F" w:rsidRPr="00B00853">
        <w:rPr>
          <w:szCs w:val="24"/>
        </w:rPr>
        <w:t>22</w:t>
      </w:r>
      <w:r w:rsidR="002A4071">
        <w:rPr>
          <w:szCs w:val="24"/>
        </w:rPr>
        <w:t>8.483</w:t>
      </w:r>
      <w:r w:rsidR="00090997" w:rsidRPr="00C25C25">
        <w:rPr>
          <w:szCs w:val="24"/>
        </w:rPr>
        <w:t>m</w:t>
      </w:r>
      <w:r w:rsidR="007B4AF8" w:rsidRPr="00C25C25">
        <w:rPr>
          <w:szCs w:val="24"/>
        </w:rPr>
        <w:t>.</w:t>
      </w:r>
      <w:r w:rsidR="00DF7D23" w:rsidRPr="00C25C25">
        <w:rPr>
          <w:szCs w:val="24"/>
        </w:rPr>
        <w:t xml:space="preserve"> </w:t>
      </w:r>
      <w:r w:rsidR="007D783C" w:rsidRPr="00C25C25">
        <w:rPr>
          <w:szCs w:val="24"/>
        </w:rPr>
        <w:t xml:space="preserve">The variance of </w:t>
      </w:r>
      <w:r w:rsidR="00090997" w:rsidRPr="00C25C25">
        <w:rPr>
          <w:szCs w:val="24"/>
        </w:rPr>
        <w:t>£</w:t>
      </w:r>
      <w:r w:rsidR="0015423F" w:rsidRPr="00B00853">
        <w:rPr>
          <w:szCs w:val="24"/>
        </w:rPr>
        <w:t>22</w:t>
      </w:r>
      <w:r w:rsidR="002A4071">
        <w:rPr>
          <w:szCs w:val="24"/>
        </w:rPr>
        <w:t>8.483</w:t>
      </w:r>
      <w:r w:rsidR="005B2A0E" w:rsidRPr="00C25C25">
        <w:rPr>
          <w:szCs w:val="24"/>
        </w:rPr>
        <w:t>m</w:t>
      </w:r>
      <w:r w:rsidR="00090997" w:rsidRPr="00C25C25">
        <w:rPr>
          <w:szCs w:val="24"/>
        </w:rPr>
        <w:t xml:space="preserve"> </w:t>
      </w:r>
      <w:r w:rsidR="007D783C" w:rsidRPr="00C25C25">
        <w:rPr>
          <w:szCs w:val="24"/>
        </w:rPr>
        <w:t xml:space="preserve">is made up of </w:t>
      </w:r>
      <w:r w:rsidR="00D806B1">
        <w:rPr>
          <w:szCs w:val="24"/>
        </w:rPr>
        <w:t xml:space="preserve">a </w:t>
      </w:r>
      <w:r w:rsidR="007B4AF8" w:rsidRPr="00C25C25">
        <w:rPr>
          <w:szCs w:val="24"/>
        </w:rPr>
        <w:t xml:space="preserve">total </w:t>
      </w:r>
      <w:r w:rsidR="00DD0C4A" w:rsidRPr="00C25C25">
        <w:rPr>
          <w:szCs w:val="24"/>
        </w:rPr>
        <w:t xml:space="preserve">slippage of </w:t>
      </w:r>
      <w:r w:rsidR="00090997" w:rsidRPr="00C25C25">
        <w:rPr>
          <w:szCs w:val="24"/>
        </w:rPr>
        <w:t>£</w:t>
      </w:r>
      <w:r w:rsidR="00693582" w:rsidRPr="00D86917">
        <w:rPr>
          <w:szCs w:val="24"/>
        </w:rPr>
        <w:t>215.</w:t>
      </w:r>
      <w:r w:rsidR="002A4071">
        <w:rPr>
          <w:szCs w:val="24"/>
        </w:rPr>
        <w:t>731</w:t>
      </w:r>
      <w:r w:rsidR="00090997" w:rsidRPr="00C25C25">
        <w:rPr>
          <w:szCs w:val="24"/>
        </w:rPr>
        <w:t xml:space="preserve">m </w:t>
      </w:r>
      <w:r w:rsidR="007D783C" w:rsidRPr="00C25C25">
        <w:rPr>
          <w:szCs w:val="24"/>
        </w:rPr>
        <w:t>which will be carried forward into 20</w:t>
      </w:r>
      <w:r w:rsidR="00510B89" w:rsidRPr="00C25C25">
        <w:rPr>
          <w:szCs w:val="24"/>
        </w:rPr>
        <w:t>20</w:t>
      </w:r>
      <w:r w:rsidR="0015423F" w:rsidRPr="00B00853">
        <w:rPr>
          <w:szCs w:val="24"/>
        </w:rPr>
        <w:t>/21</w:t>
      </w:r>
      <w:r w:rsidR="007D783C" w:rsidRPr="0015423F">
        <w:rPr>
          <w:szCs w:val="24"/>
        </w:rPr>
        <w:t xml:space="preserve"> </w:t>
      </w:r>
      <w:r w:rsidR="007B4AF8" w:rsidRPr="00C25C25">
        <w:rPr>
          <w:szCs w:val="24"/>
        </w:rPr>
        <w:t xml:space="preserve">and underspends of </w:t>
      </w:r>
      <w:r w:rsidR="00090997" w:rsidRPr="00C25C25">
        <w:rPr>
          <w:szCs w:val="24"/>
        </w:rPr>
        <w:t>£</w:t>
      </w:r>
      <w:r w:rsidR="0015423F" w:rsidRPr="00B00853">
        <w:rPr>
          <w:szCs w:val="24"/>
        </w:rPr>
        <w:t>12.</w:t>
      </w:r>
      <w:r w:rsidR="00350826">
        <w:rPr>
          <w:szCs w:val="24"/>
        </w:rPr>
        <w:t>752</w:t>
      </w:r>
      <w:r w:rsidR="00090997" w:rsidRPr="00C25C25">
        <w:rPr>
          <w:szCs w:val="24"/>
        </w:rPr>
        <w:t>m</w:t>
      </w:r>
      <w:r w:rsidR="0015423F" w:rsidRPr="00B00853">
        <w:rPr>
          <w:szCs w:val="24"/>
        </w:rPr>
        <w:t xml:space="preserve"> </w:t>
      </w:r>
      <w:r w:rsidR="00EF359D">
        <w:rPr>
          <w:szCs w:val="24"/>
        </w:rPr>
        <w:t>across the General Fund and HRA.</w:t>
      </w:r>
      <w:r w:rsidR="0015423F" w:rsidRPr="00B00853">
        <w:rPr>
          <w:szCs w:val="24"/>
        </w:rPr>
        <w:t xml:space="preserve"> </w:t>
      </w:r>
      <w:r w:rsidR="008D368A" w:rsidRPr="0015423F">
        <w:rPr>
          <w:szCs w:val="24"/>
        </w:rPr>
        <w:t xml:space="preserve">  </w:t>
      </w:r>
      <w:r w:rsidR="00FB11AF" w:rsidRPr="0015423F">
        <w:rPr>
          <w:color w:val="7030A0"/>
          <w:szCs w:val="24"/>
        </w:rPr>
        <w:t xml:space="preserve"> </w:t>
      </w:r>
    </w:p>
    <w:p w14:paraId="2A2AA3BE" w14:textId="77777777" w:rsidR="00485D96" w:rsidRDefault="00485D96">
      <w:pPr>
        <w:pStyle w:val="ListParagraph"/>
        <w:spacing w:after="240"/>
        <w:ind w:left="567"/>
        <w:jc w:val="both"/>
        <w:rPr>
          <w:color w:val="FF0000"/>
          <w:szCs w:val="24"/>
          <w:highlight w:val="yellow"/>
        </w:rPr>
      </w:pPr>
    </w:p>
    <w:p w14:paraId="743BEEE6" w14:textId="77777777" w:rsidR="00415C29" w:rsidRDefault="00415C29">
      <w:pPr>
        <w:pStyle w:val="ListParagraph"/>
        <w:spacing w:after="240"/>
        <w:ind w:left="567"/>
        <w:jc w:val="both"/>
        <w:rPr>
          <w:color w:val="FF0000"/>
          <w:szCs w:val="24"/>
          <w:highlight w:val="yellow"/>
        </w:rPr>
      </w:pPr>
    </w:p>
    <w:p w14:paraId="3A48DE2C" w14:textId="77777777" w:rsidR="00415C29" w:rsidRDefault="00415C29">
      <w:pPr>
        <w:pStyle w:val="ListParagraph"/>
        <w:spacing w:after="240"/>
        <w:ind w:left="567"/>
        <w:jc w:val="both"/>
        <w:rPr>
          <w:color w:val="FF0000"/>
          <w:szCs w:val="24"/>
          <w:highlight w:val="yellow"/>
        </w:rPr>
      </w:pPr>
    </w:p>
    <w:p w14:paraId="2A2AA3BF" w14:textId="77777777" w:rsidR="007B2F9A" w:rsidRDefault="007B2F9A">
      <w:pPr>
        <w:pStyle w:val="ListParagraph"/>
        <w:spacing w:after="240"/>
        <w:ind w:left="357"/>
        <w:jc w:val="both"/>
        <w:rPr>
          <w:color w:val="FF0000"/>
          <w:szCs w:val="24"/>
          <w:highlight w:val="yellow"/>
        </w:rPr>
      </w:pPr>
    </w:p>
    <w:p w14:paraId="6952CC99" w14:textId="77777777" w:rsidR="00D028E0" w:rsidRPr="00B00853" w:rsidRDefault="00D028E0">
      <w:pPr>
        <w:pStyle w:val="ListParagraph"/>
        <w:spacing w:after="240"/>
        <w:ind w:left="357"/>
        <w:jc w:val="both"/>
        <w:rPr>
          <w:color w:val="FF0000"/>
          <w:szCs w:val="24"/>
          <w:highlight w:val="yellow"/>
        </w:rPr>
      </w:pPr>
    </w:p>
    <w:p w14:paraId="2A2AA3C0" w14:textId="69ED9B4C" w:rsidR="00DD7468" w:rsidRPr="00D028E0" w:rsidRDefault="00F92295" w:rsidP="00B00853">
      <w:pPr>
        <w:pStyle w:val="ListParagraph"/>
        <w:numPr>
          <w:ilvl w:val="0"/>
          <w:numId w:val="103"/>
        </w:numPr>
        <w:ind w:left="0" w:hanging="567"/>
        <w:jc w:val="both"/>
        <w:rPr>
          <w:b/>
          <w:szCs w:val="24"/>
        </w:rPr>
      </w:pPr>
      <w:r w:rsidRPr="00D028E0">
        <w:rPr>
          <w:b/>
          <w:szCs w:val="24"/>
        </w:rPr>
        <w:lastRenderedPageBreak/>
        <w:t>REVENUE OUTTURN</w:t>
      </w:r>
    </w:p>
    <w:p w14:paraId="2A2AA3C1" w14:textId="77777777" w:rsidR="00DD7468" w:rsidRPr="003F3F32" w:rsidRDefault="00DD7468">
      <w:pPr>
        <w:jc w:val="both"/>
        <w:rPr>
          <w:b/>
          <w:szCs w:val="24"/>
        </w:rPr>
      </w:pPr>
    </w:p>
    <w:p w14:paraId="692C419E" w14:textId="77777777" w:rsidR="00C01554" w:rsidRDefault="00C01554" w:rsidP="00B00853">
      <w:pPr>
        <w:pStyle w:val="ListParagraph"/>
        <w:ind w:left="0"/>
        <w:jc w:val="both"/>
        <w:rPr>
          <w:rFonts w:cs="Arial"/>
        </w:rPr>
      </w:pPr>
      <w:r w:rsidRPr="00C01554">
        <w:rPr>
          <w:rFonts w:cs="Arial"/>
        </w:rPr>
        <w:t>The revenue outturn position for the Council’s General Fund at t</w:t>
      </w:r>
      <w:r>
        <w:rPr>
          <w:rFonts w:cs="Arial"/>
        </w:rPr>
        <w:t>he end of the financial year 2019/20</w:t>
      </w:r>
      <w:r w:rsidRPr="00C01554">
        <w:rPr>
          <w:rFonts w:cs="Arial"/>
        </w:rPr>
        <w:t xml:space="preserve"> year shows a balanced position after transfers to and from reserves. The outturn position is summarised below</w:t>
      </w:r>
      <w:r>
        <w:rPr>
          <w:rFonts w:cs="Arial"/>
        </w:rPr>
        <w:t>:</w:t>
      </w:r>
    </w:p>
    <w:p w14:paraId="0DD607DD" w14:textId="5B2A267A" w:rsidR="00C01554" w:rsidRDefault="00C01554" w:rsidP="00B00853">
      <w:pPr>
        <w:pStyle w:val="ListParagraph"/>
        <w:ind w:left="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3150CD">
        <w:rPr>
          <w:rFonts w:cs="Arial"/>
        </w:rPr>
        <w:tab/>
      </w:r>
      <w:r w:rsidR="00B2354F">
        <w:rPr>
          <w:rFonts w:cs="Arial"/>
        </w:rPr>
        <w:tab/>
      </w:r>
      <w:r w:rsidR="003150CD">
        <w:rPr>
          <w:rFonts w:cs="Arial"/>
        </w:rPr>
        <w:tab/>
      </w:r>
      <w:r w:rsidR="00084D6E">
        <w:rPr>
          <w:rFonts w:cs="Arial"/>
        </w:rPr>
        <w:t xml:space="preserve">  </w:t>
      </w:r>
      <w:r>
        <w:rPr>
          <w:rFonts w:cs="Arial"/>
        </w:rPr>
        <w:t>£m</w:t>
      </w:r>
    </w:p>
    <w:p w14:paraId="3FBBE514" w14:textId="3A961671" w:rsidR="00C01554" w:rsidRDefault="00C01554" w:rsidP="00B00853">
      <w:pPr>
        <w:pStyle w:val="ListParagraph"/>
        <w:numPr>
          <w:ilvl w:val="0"/>
          <w:numId w:val="197"/>
        </w:numPr>
        <w:jc w:val="both"/>
        <w:rPr>
          <w:rFonts w:cs="Arial"/>
        </w:rPr>
      </w:pPr>
      <w:r w:rsidRPr="00C01554">
        <w:rPr>
          <w:rFonts w:cs="Arial"/>
        </w:rPr>
        <w:t xml:space="preserve">Overspend on Directorates </w:t>
      </w:r>
      <w:r>
        <w:rPr>
          <w:rFonts w:cs="Arial"/>
        </w:rPr>
        <w:tab/>
      </w:r>
      <w:r>
        <w:rPr>
          <w:rFonts w:cs="Arial"/>
        </w:rPr>
        <w:tab/>
      </w:r>
      <w:r>
        <w:rPr>
          <w:rFonts w:cs="Arial"/>
        </w:rPr>
        <w:tab/>
      </w:r>
      <w:r>
        <w:rPr>
          <w:rFonts w:cs="Arial"/>
        </w:rPr>
        <w:tab/>
      </w:r>
      <w:r w:rsidR="003150CD">
        <w:rPr>
          <w:rFonts w:cs="Arial"/>
        </w:rPr>
        <w:tab/>
      </w:r>
      <w:r w:rsidR="003150CD">
        <w:rPr>
          <w:rFonts w:cs="Arial"/>
        </w:rPr>
        <w:tab/>
      </w:r>
      <w:r w:rsidR="00084D6E">
        <w:rPr>
          <w:rFonts w:cs="Arial"/>
        </w:rPr>
        <w:t xml:space="preserve"> </w:t>
      </w:r>
      <w:r>
        <w:rPr>
          <w:rFonts w:cs="Arial"/>
        </w:rPr>
        <w:t>2.451</w:t>
      </w:r>
    </w:p>
    <w:p w14:paraId="64DC351F" w14:textId="3D7B7091" w:rsidR="00C01554" w:rsidRDefault="00C01554" w:rsidP="00B00853">
      <w:pPr>
        <w:pStyle w:val="ListParagraph"/>
        <w:numPr>
          <w:ilvl w:val="0"/>
          <w:numId w:val="197"/>
        </w:numPr>
        <w:jc w:val="both"/>
        <w:rPr>
          <w:rFonts w:cs="Arial"/>
        </w:rPr>
      </w:pPr>
      <w:r>
        <w:rPr>
          <w:rFonts w:cs="Arial"/>
        </w:rPr>
        <w:t>Di</w:t>
      </w:r>
      <w:r w:rsidR="00084D6E">
        <w:rPr>
          <w:rFonts w:cs="Arial"/>
        </w:rPr>
        <w:t>rectorates Carry forward</w:t>
      </w:r>
      <w:r w:rsidR="00084D6E">
        <w:rPr>
          <w:rFonts w:cs="Arial"/>
        </w:rPr>
        <w:tab/>
      </w:r>
      <w:r w:rsidR="00084D6E">
        <w:rPr>
          <w:rFonts w:cs="Arial"/>
        </w:rPr>
        <w:tab/>
      </w:r>
      <w:r w:rsidR="00084D6E">
        <w:rPr>
          <w:rFonts w:cs="Arial"/>
        </w:rPr>
        <w:tab/>
      </w:r>
      <w:r w:rsidR="00084D6E">
        <w:rPr>
          <w:rFonts w:cs="Arial"/>
        </w:rPr>
        <w:tab/>
      </w:r>
      <w:r w:rsidR="00084D6E">
        <w:rPr>
          <w:rFonts w:cs="Arial"/>
        </w:rPr>
        <w:tab/>
      </w:r>
      <w:r w:rsidR="003150CD">
        <w:rPr>
          <w:rFonts w:cs="Arial"/>
        </w:rPr>
        <w:tab/>
      </w:r>
      <w:r w:rsidR="003150CD">
        <w:rPr>
          <w:rFonts w:cs="Arial"/>
        </w:rPr>
        <w:tab/>
      </w:r>
      <w:r w:rsidR="00084D6E">
        <w:rPr>
          <w:rFonts w:cs="Arial"/>
        </w:rPr>
        <w:t xml:space="preserve"> 2.637</w:t>
      </w:r>
    </w:p>
    <w:p w14:paraId="1C7D8406" w14:textId="12069953" w:rsidR="00C01554" w:rsidRDefault="00C01554" w:rsidP="00B00853">
      <w:pPr>
        <w:pStyle w:val="ListParagraph"/>
        <w:numPr>
          <w:ilvl w:val="0"/>
          <w:numId w:val="197"/>
        </w:numPr>
        <w:jc w:val="both"/>
        <w:rPr>
          <w:rFonts w:cs="Arial"/>
        </w:rPr>
      </w:pPr>
      <w:r>
        <w:rPr>
          <w:rFonts w:cs="Arial"/>
        </w:rPr>
        <w:t>Corporate Items</w:t>
      </w:r>
      <w:r>
        <w:rPr>
          <w:rFonts w:cs="Arial"/>
        </w:rPr>
        <w:tab/>
      </w:r>
      <w:r>
        <w:rPr>
          <w:rFonts w:cs="Arial"/>
        </w:rPr>
        <w:tab/>
      </w:r>
      <w:r>
        <w:rPr>
          <w:rFonts w:cs="Arial"/>
        </w:rPr>
        <w:tab/>
      </w:r>
      <w:r>
        <w:rPr>
          <w:rFonts w:cs="Arial"/>
        </w:rPr>
        <w:tab/>
      </w:r>
      <w:r>
        <w:rPr>
          <w:rFonts w:cs="Arial"/>
        </w:rPr>
        <w:tab/>
      </w:r>
      <w:r w:rsidR="00084D6E">
        <w:rPr>
          <w:rFonts w:cs="Arial"/>
        </w:rPr>
        <w:tab/>
      </w:r>
      <w:r w:rsidR="003150CD">
        <w:rPr>
          <w:rFonts w:cs="Arial"/>
        </w:rPr>
        <w:tab/>
      </w:r>
      <w:r w:rsidR="003150CD">
        <w:rPr>
          <w:rFonts w:cs="Arial"/>
        </w:rPr>
        <w:tab/>
      </w:r>
      <w:r>
        <w:rPr>
          <w:rFonts w:cs="Arial"/>
        </w:rPr>
        <w:t>(0.387)</w:t>
      </w:r>
    </w:p>
    <w:p w14:paraId="3F659EB9" w14:textId="1FE93813" w:rsidR="00C01554" w:rsidRDefault="00C01554" w:rsidP="00B00853">
      <w:pPr>
        <w:pStyle w:val="ListParagraph"/>
        <w:numPr>
          <w:ilvl w:val="0"/>
          <w:numId w:val="197"/>
        </w:numPr>
        <w:jc w:val="both"/>
        <w:rPr>
          <w:rFonts w:cs="Arial"/>
        </w:rPr>
      </w:pPr>
      <w:r>
        <w:rPr>
          <w:rFonts w:cs="Arial"/>
        </w:rPr>
        <w:t>Technical and Corporate Adjustments</w:t>
      </w:r>
      <w:r>
        <w:rPr>
          <w:rFonts w:cs="Arial"/>
        </w:rPr>
        <w:tab/>
      </w:r>
      <w:r>
        <w:rPr>
          <w:rFonts w:cs="Arial"/>
        </w:rPr>
        <w:tab/>
      </w:r>
      <w:r>
        <w:rPr>
          <w:rFonts w:cs="Arial"/>
        </w:rPr>
        <w:tab/>
      </w:r>
      <w:r w:rsidR="003150CD">
        <w:rPr>
          <w:rFonts w:cs="Arial"/>
        </w:rPr>
        <w:tab/>
      </w:r>
      <w:r w:rsidR="003150CD">
        <w:rPr>
          <w:rFonts w:cs="Arial"/>
        </w:rPr>
        <w:tab/>
      </w:r>
      <w:r>
        <w:rPr>
          <w:rFonts w:cs="Arial"/>
        </w:rPr>
        <w:t>(</w:t>
      </w:r>
      <w:r w:rsidR="005E5DB4">
        <w:rPr>
          <w:rFonts w:cs="Arial"/>
        </w:rPr>
        <w:t>6.</w:t>
      </w:r>
      <w:r w:rsidR="00763AC2">
        <w:rPr>
          <w:rFonts w:cs="Arial"/>
        </w:rPr>
        <w:t>67</w:t>
      </w:r>
      <w:r w:rsidR="00561D51">
        <w:rPr>
          <w:rFonts w:cs="Arial"/>
        </w:rPr>
        <w:t>0</w:t>
      </w:r>
      <w:r>
        <w:rPr>
          <w:rFonts w:cs="Arial"/>
        </w:rPr>
        <w:t>)</w:t>
      </w:r>
    </w:p>
    <w:p w14:paraId="3D81BF7E" w14:textId="5118FAC8" w:rsidR="00D611C5" w:rsidRPr="00D611C5" w:rsidRDefault="00D611C5" w:rsidP="00B00853">
      <w:pPr>
        <w:pStyle w:val="ListParagraph"/>
        <w:numPr>
          <w:ilvl w:val="0"/>
          <w:numId w:val="197"/>
        </w:numPr>
        <w:jc w:val="both"/>
        <w:rPr>
          <w:rFonts w:cs="Arial"/>
        </w:rPr>
      </w:pPr>
      <w:r w:rsidRPr="00D611C5">
        <w:rPr>
          <w:rFonts w:cs="Arial"/>
        </w:rPr>
        <w:t>Corporate Carry Forward</w:t>
      </w:r>
      <w:r w:rsidRPr="00D611C5">
        <w:rPr>
          <w:rFonts w:cs="Arial"/>
        </w:rPr>
        <w:tab/>
      </w:r>
      <w:r w:rsidRPr="00D611C5">
        <w:rPr>
          <w:rFonts w:cs="Arial"/>
        </w:rPr>
        <w:tab/>
      </w:r>
      <w:r w:rsidRPr="00D611C5">
        <w:rPr>
          <w:rFonts w:cs="Arial"/>
        </w:rPr>
        <w:tab/>
      </w:r>
      <w:r w:rsidRPr="00D611C5">
        <w:rPr>
          <w:rFonts w:cs="Arial"/>
        </w:rPr>
        <w:tab/>
      </w:r>
      <w:r w:rsidRPr="00D611C5">
        <w:rPr>
          <w:rFonts w:cs="Arial"/>
        </w:rPr>
        <w:tab/>
      </w:r>
      <w:r w:rsidRPr="00065B24">
        <w:rPr>
          <w:rFonts w:cs="Arial"/>
        </w:rPr>
        <w:t xml:space="preserve"> </w:t>
      </w:r>
      <w:r w:rsidRPr="00D611C5">
        <w:rPr>
          <w:rFonts w:cs="Arial"/>
        </w:rPr>
        <w:tab/>
      </w:r>
      <w:r w:rsidRPr="00D611C5">
        <w:rPr>
          <w:rFonts w:cs="Arial"/>
        </w:rPr>
        <w:tab/>
      </w:r>
      <w:r w:rsidRPr="00B00853">
        <w:rPr>
          <w:rFonts w:cs="Arial"/>
        </w:rPr>
        <w:t xml:space="preserve"> 0.</w:t>
      </w:r>
      <w:r w:rsidR="00561D51">
        <w:rPr>
          <w:rFonts w:cs="Arial"/>
        </w:rPr>
        <w:t>534</w:t>
      </w:r>
    </w:p>
    <w:p w14:paraId="214F2B39" w14:textId="39ED5B85" w:rsidR="00C01554" w:rsidRDefault="00C01554" w:rsidP="00B00853">
      <w:pPr>
        <w:pStyle w:val="ListParagraph"/>
        <w:numPr>
          <w:ilvl w:val="0"/>
          <w:numId w:val="197"/>
        </w:numPr>
        <w:jc w:val="both"/>
        <w:rPr>
          <w:rFonts w:cs="Arial"/>
        </w:rPr>
      </w:pPr>
      <w:r>
        <w:rPr>
          <w:rFonts w:cs="Arial"/>
        </w:rPr>
        <w:t>Corporate Contingency</w:t>
      </w:r>
      <w:r>
        <w:rPr>
          <w:rFonts w:cs="Arial"/>
        </w:rPr>
        <w:tab/>
      </w:r>
      <w:r>
        <w:rPr>
          <w:rFonts w:cs="Arial"/>
        </w:rPr>
        <w:tab/>
      </w:r>
      <w:r>
        <w:rPr>
          <w:rFonts w:cs="Arial"/>
        </w:rPr>
        <w:tab/>
      </w:r>
      <w:r>
        <w:rPr>
          <w:rFonts w:cs="Arial"/>
        </w:rPr>
        <w:tab/>
      </w:r>
      <w:r>
        <w:rPr>
          <w:rFonts w:cs="Arial"/>
        </w:rPr>
        <w:tab/>
      </w:r>
      <w:r w:rsidR="003150CD">
        <w:rPr>
          <w:rFonts w:cs="Arial"/>
        </w:rPr>
        <w:tab/>
      </w:r>
      <w:r w:rsidR="003150CD">
        <w:rPr>
          <w:rFonts w:cs="Arial"/>
        </w:rPr>
        <w:tab/>
      </w:r>
      <w:r>
        <w:rPr>
          <w:rFonts w:cs="Arial"/>
        </w:rPr>
        <w:t>(1.248)</w:t>
      </w:r>
    </w:p>
    <w:p w14:paraId="1812F443" w14:textId="6F599529" w:rsidR="00084D6E" w:rsidRPr="00B00853" w:rsidRDefault="00C01554" w:rsidP="00B00853">
      <w:pPr>
        <w:pStyle w:val="ListParagraph"/>
        <w:numPr>
          <w:ilvl w:val="0"/>
          <w:numId w:val="197"/>
        </w:numPr>
        <w:jc w:val="both"/>
        <w:rPr>
          <w:rFonts w:cs="Arial"/>
          <w:u w:val="single"/>
        </w:rPr>
      </w:pPr>
      <w:r>
        <w:rPr>
          <w:rFonts w:cs="Arial"/>
        </w:rPr>
        <w:t>one-off</w:t>
      </w:r>
      <w:r w:rsidR="00084D6E">
        <w:rPr>
          <w:rFonts w:cs="Arial"/>
        </w:rPr>
        <w:t xml:space="preserve"> WLWA Income</w:t>
      </w:r>
      <w:r w:rsidR="00084D6E">
        <w:rPr>
          <w:rFonts w:cs="Arial"/>
        </w:rPr>
        <w:tab/>
      </w:r>
      <w:r w:rsidR="00084D6E">
        <w:rPr>
          <w:rFonts w:cs="Arial"/>
        </w:rPr>
        <w:tab/>
      </w:r>
      <w:r w:rsidR="00084D6E">
        <w:rPr>
          <w:rFonts w:cs="Arial"/>
        </w:rPr>
        <w:tab/>
      </w:r>
      <w:r w:rsidR="00084D6E">
        <w:rPr>
          <w:rFonts w:cs="Arial"/>
        </w:rPr>
        <w:tab/>
      </w:r>
      <w:r w:rsidR="00084D6E">
        <w:rPr>
          <w:rFonts w:cs="Arial"/>
        </w:rPr>
        <w:tab/>
      </w:r>
      <w:r w:rsidR="003150CD">
        <w:rPr>
          <w:rFonts w:cs="Arial"/>
        </w:rPr>
        <w:tab/>
      </w:r>
      <w:r w:rsidR="003150CD">
        <w:rPr>
          <w:rFonts w:cs="Arial"/>
        </w:rPr>
        <w:tab/>
      </w:r>
      <w:r w:rsidR="00084D6E" w:rsidRPr="00B00853">
        <w:rPr>
          <w:rFonts w:cs="Arial"/>
          <w:u w:val="single"/>
        </w:rPr>
        <w:t>(0.289)</w:t>
      </w:r>
    </w:p>
    <w:p w14:paraId="79DAA33E" w14:textId="27663056" w:rsidR="00BD626B" w:rsidRPr="00B00853" w:rsidRDefault="00BD626B" w:rsidP="00B00853">
      <w:pPr>
        <w:pStyle w:val="ListParagraph"/>
        <w:numPr>
          <w:ilvl w:val="0"/>
          <w:numId w:val="197"/>
        </w:numPr>
        <w:jc w:val="both"/>
        <w:rPr>
          <w:rFonts w:cs="Arial"/>
          <w:u w:val="single"/>
        </w:rPr>
      </w:pPr>
      <w:r>
        <w:rPr>
          <w:rFonts w:cs="Arial"/>
        </w:rPr>
        <w:t>Sub Total transfer to reserves as follows:</w:t>
      </w:r>
      <w:r>
        <w:rPr>
          <w:rFonts w:cs="Arial"/>
        </w:rPr>
        <w:tab/>
      </w:r>
      <w:r>
        <w:rPr>
          <w:rFonts w:cs="Arial"/>
        </w:rPr>
        <w:tab/>
      </w:r>
      <w:r>
        <w:rPr>
          <w:rFonts w:cs="Arial"/>
        </w:rPr>
        <w:tab/>
      </w:r>
      <w:r>
        <w:rPr>
          <w:rFonts w:cs="Arial"/>
        </w:rPr>
        <w:tab/>
      </w:r>
      <w:r w:rsidR="009F73E7">
        <w:rPr>
          <w:rFonts w:cs="Arial"/>
        </w:rPr>
        <w:t>(</w:t>
      </w:r>
      <w:r w:rsidRPr="00B00853">
        <w:rPr>
          <w:rFonts w:cs="Arial"/>
          <w:u w:val="single"/>
        </w:rPr>
        <w:t>2.972</w:t>
      </w:r>
      <w:r w:rsidR="009F73E7">
        <w:rPr>
          <w:rFonts w:cs="Arial"/>
          <w:u w:val="single"/>
        </w:rPr>
        <w:t>)</w:t>
      </w:r>
    </w:p>
    <w:p w14:paraId="3E6741DB" w14:textId="433E653D" w:rsidR="003150CD" w:rsidRDefault="003150CD" w:rsidP="00B00853">
      <w:pPr>
        <w:pStyle w:val="ListParagraph"/>
        <w:numPr>
          <w:ilvl w:val="0"/>
          <w:numId w:val="197"/>
        </w:numPr>
        <w:jc w:val="both"/>
        <w:rPr>
          <w:rFonts w:cs="Arial"/>
        </w:rPr>
      </w:pPr>
      <w:r>
        <w:rPr>
          <w:rFonts w:cs="Arial"/>
        </w:rPr>
        <w:t xml:space="preserve">Business Rate Pool Income built into 2020/21 budget  </w:t>
      </w:r>
      <w:r>
        <w:rPr>
          <w:rFonts w:cs="Arial"/>
        </w:rPr>
        <w:tab/>
      </w:r>
      <w:r>
        <w:rPr>
          <w:rFonts w:cs="Arial"/>
        </w:rPr>
        <w:tab/>
        <w:t xml:space="preserve"> 1.800</w:t>
      </w:r>
    </w:p>
    <w:p w14:paraId="7BA0B359" w14:textId="77777777" w:rsidR="00BD626B" w:rsidRDefault="003150CD" w:rsidP="00B00853">
      <w:pPr>
        <w:pStyle w:val="ListParagraph"/>
        <w:numPr>
          <w:ilvl w:val="0"/>
          <w:numId w:val="197"/>
        </w:numPr>
        <w:jc w:val="both"/>
        <w:rPr>
          <w:rFonts w:cs="Arial"/>
        </w:rPr>
      </w:pPr>
      <w:r>
        <w:rPr>
          <w:rFonts w:cs="Arial"/>
        </w:rPr>
        <w:t>Pinner Wood income transfer to Capacity/Transformation reserve</w:t>
      </w:r>
      <w:r>
        <w:rPr>
          <w:rFonts w:cs="Arial"/>
        </w:rPr>
        <w:tab/>
      </w:r>
      <w:r w:rsidRPr="00B00853">
        <w:rPr>
          <w:rFonts w:cs="Arial"/>
          <w:u w:val="single"/>
        </w:rPr>
        <w:t xml:space="preserve"> 1.172</w:t>
      </w:r>
      <w:r w:rsidR="00084D6E" w:rsidRPr="00B00853">
        <w:rPr>
          <w:rFonts w:cs="Arial"/>
          <w:u w:val="single"/>
        </w:rPr>
        <w:tab/>
      </w:r>
    </w:p>
    <w:p w14:paraId="2C3CB79C" w14:textId="6D22917D" w:rsidR="00266870" w:rsidRDefault="00266870" w:rsidP="00B00853">
      <w:pPr>
        <w:ind w:left="8640"/>
        <w:jc w:val="both"/>
        <w:rPr>
          <w:rFonts w:cs="Arial"/>
        </w:rPr>
      </w:pPr>
      <w:r>
        <w:rPr>
          <w:rFonts w:cs="Arial"/>
        </w:rPr>
        <w:t xml:space="preserve">     0</w:t>
      </w:r>
    </w:p>
    <w:p w14:paraId="4DEF576F" w14:textId="0B655169" w:rsidR="00BD626B" w:rsidRPr="00266870" w:rsidRDefault="00BD626B" w:rsidP="00B00853">
      <w:pPr>
        <w:jc w:val="both"/>
        <w:rPr>
          <w:rFonts w:cs="Arial"/>
        </w:rPr>
      </w:pPr>
      <w:r w:rsidRPr="00BD626B">
        <w:rPr>
          <w:rFonts w:cs="Arial"/>
        </w:rPr>
        <w:tab/>
      </w:r>
      <w:r w:rsidRPr="00BD626B">
        <w:rPr>
          <w:rFonts w:cs="Arial"/>
        </w:rPr>
        <w:tab/>
      </w:r>
      <w:r w:rsidRPr="00BD626B">
        <w:rPr>
          <w:rFonts w:cs="Arial"/>
        </w:rPr>
        <w:tab/>
      </w:r>
      <w:r w:rsidRPr="00BD626B">
        <w:rPr>
          <w:rFonts w:cs="Arial"/>
        </w:rPr>
        <w:tab/>
      </w:r>
      <w:r w:rsidRPr="00BD626B">
        <w:rPr>
          <w:rFonts w:cs="Arial"/>
        </w:rPr>
        <w:tab/>
      </w:r>
      <w:r w:rsidRPr="00BD626B">
        <w:rPr>
          <w:rFonts w:cs="Arial"/>
        </w:rPr>
        <w:tab/>
      </w:r>
      <w:r w:rsidRPr="00BD626B">
        <w:rPr>
          <w:rFonts w:cs="Arial"/>
        </w:rPr>
        <w:tab/>
      </w:r>
      <w:r w:rsidRPr="00BD626B">
        <w:rPr>
          <w:rFonts w:cs="Arial"/>
        </w:rPr>
        <w:tab/>
      </w:r>
      <w:r w:rsidRPr="00BD626B">
        <w:rPr>
          <w:rFonts w:cs="Arial"/>
        </w:rPr>
        <w:tab/>
      </w:r>
      <w:r w:rsidRPr="00BD626B">
        <w:rPr>
          <w:rFonts w:cs="Arial"/>
        </w:rPr>
        <w:tab/>
      </w:r>
      <w:r w:rsidRPr="00B2354F">
        <w:rPr>
          <w:rFonts w:cs="Arial"/>
        </w:rPr>
        <w:t xml:space="preserve"> </w:t>
      </w:r>
      <w:r w:rsidR="00266870" w:rsidRPr="00B00853">
        <w:rPr>
          <w:rFonts w:cs="Arial"/>
        </w:rPr>
        <w:t xml:space="preserve">                      </w:t>
      </w:r>
      <w:r w:rsidR="00266870" w:rsidRPr="00B2354F">
        <w:rPr>
          <w:rFonts w:cs="Arial"/>
        </w:rPr>
        <w:t xml:space="preserve">   </w:t>
      </w:r>
      <w:r w:rsidR="00084D6E" w:rsidRPr="00B2354F">
        <w:rPr>
          <w:rFonts w:cs="Arial"/>
        </w:rPr>
        <w:tab/>
        <w:t xml:space="preserve"> </w:t>
      </w:r>
    </w:p>
    <w:p w14:paraId="2A2AA3C2" w14:textId="78982757" w:rsidR="007E5111" w:rsidRPr="00BD626B" w:rsidRDefault="00C532D9" w:rsidP="00B00853">
      <w:pPr>
        <w:numPr>
          <w:ilvl w:val="0"/>
          <w:numId w:val="197"/>
        </w:numPr>
        <w:ind w:left="0"/>
        <w:jc w:val="both"/>
        <w:rPr>
          <w:rFonts w:cs="Arial"/>
        </w:rPr>
      </w:pPr>
      <w:r w:rsidRPr="00BD626B">
        <w:rPr>
          <w:rFonts w:cs="Arial"/>
        </w:rPr>
        <w:t xml:space="preserve">The Council’s net position after </w:t>
      </w:r>
      <w:r w:rsidR="00D0099C" w:rsidRPr="00BD626B">
        <w:rPr>
          <w:rFonts w:cs="Arial"/>
        </w:rPr>
        <w:t xml:space="preserve">a net Directorate </w:t>
      </w:r>
      <w:r w:rsidRPr="00BD626B">
        <w:rPr>
          <w:rFonts w:cs="Arial"/>
        </w:rPr>
        <w:t>overspend of £</w:t>
      </w:r>
      <w:r w:rsidR="00C25C25" w:rsidRPr="00B00853">
        <w:rPr>
          <w:rFonts w:cs="Arial"/>
        </w:rPr>
        <w:t>5.088</w:t>
      </w:r>
      <w:r w:rsidRPr="00BD626B">
        <w:rPr>
          <w:rFonts w:cs="Arial"/>
        </w:rPr>
        <w:t>m and Corporate adjustments is</w:t>
      </w:r>
      <w:r w:rsidR="00D0099C" w:rsidRPr="00BD626B">
        <w:rPr>
          <w:rFonts w:cs="Arial"/>
        </w:rPr>
        <w:t xml:space="preserve"> a</w:t>
      </w:r>
      <w:r w:rsidR="00E979B4" w:rsidRPr="00BD626B">
        <w:rPr>
          <w:rFonts w:cs="Arial"/>
        </w:rPr>
        <w:t xml:space="preserve"> balanced position.</w:t>
      </w:r>
      <w:r w:rsidRPr="00051236">
        <w:rPr>
          <w:rFonts w:cs="Arial"/>
        </w:rPr>
        <w:t xml:space="preserve"> </w:t>
      </w:r>
      <w:r w:rsidR="00E979B4" w:rsidRPr="00BE77F1">
        <w:rPr>
          <w:rFonts w:cs="Arial"/>
        </w:rPr>
        <w:t>This is after a total contribution to reserve of £2.972m, which is made up of,</w:t>
      </w:r>
      <w:r w:rsidR="00D0099C" w:rsidRPr="00DD208A">
        <w:rPr>
          <w:rFonts w:cs="Arial"/>
        </w:rPr>
        <w:t xml:space="preserve"> </w:t>
      </w:r>
      <w:r w:rsidRPr="00DD208A">
        <w:rPr>
          <w:rFonts w:cs="Arial"/>
        </w:rPr>
        <w:t>(£</w:t>
      </w:r>
      <w:r w:rsidR="00C25C25" w:rsidRPr="00B00853">
        <w:rPr>
          <w:rFonts w:cs="Arial"/>
        </w:rPr>
        <w:t>1.800m</w:t>
      </w:r>
      <w:r w:rsidRPr="00BD626B">
        <w:rPr>
          <w:rFonts w:cs="Arial"/>
        </w:rPr>
        <w:t>) 2019</w:t>
      </w:r>
      <w:r w:rsidR="00C25C25" w:rsidRPr="00B00853">
        <w:rPr>
          <w:rFonts w:cs="Arial"/>
        </w:rPr>
        <w:t>/20</w:t>
      </w:r>
      <w:r w:rsidRPr="00BD626B">
        <w:rPr>
          <w:rFonts w:cs="Arial"/>
        </w:rPr>
        <w:t xml:space="preserve"> Business </w:t>
      </w:r>
      <w:r w:rsidR="005413DB">
        <w:rPr>
          <w:rFonts w:cs="Arial"/>
        </w:rPr>
        <w:t>Rate Pool</w:t>
      </w:r>
      <w:r w:rsidRPr="00BD626B">
        <w:rPr>
          <w:rFonts w:cs="Arial"/>
        </w:rPr>
        <w:t xml:space="preserve"> income </w:t>
      </w:r>
      <w:r w:rsidR="00C400D0" w:rsidRPr="00BD626B">
        <w:rPr>
          <w:rFonts w:cs="Arial"/>
        </w:rPr>
        <w:t>that</w:t>
      </w:r>
      <w:r w:rsidR="00D0099C" w:rsidRPr="00BD626B">
        <w:rPr>
          <w:rFonts w:cs="Arial"/>
        </w:rPr>
        <w:t xml:space="preserve"> </w:t>
      </w:r>
      <w:r w:rsidRPr="00BD626B">
        <w:rPr>
          <w:rFonts w:cs="Arial"/>
        </w:rPr>
        <w:t>is built into the 2020</w:t>
      </w:r>
      <w:r w:rsidR="00C25C25" w:rsidRPr="00B00853">
        <w:rPr>
          <w:rFonts w:cs="Arial"/>
        </w:rPr>
        <w:t>/21</w:t>
      </w:r>
      <w:r w:rsidRPr="00BD626B">
        <w:rPr>
          <w:rFonts w:cs="Arial"/>
        </w:rPr>
        <w:t xml:space="preserve"> </w:t>
      </w:r>
      <w:r w:rsidR="007252F1" w:rsidRPr="00BD626B">
        <w:rPr>
          <w:rFonts w:cs="Arial"/>
        </w:rPr>
        <w:t>budget</w:t>
      </w:r>
      <w:r w:rsidR="00E979B4" w:rsidRPr="00BD626B">
        <w:rPr>
          <w:rFonts w:cs="Arial"/>
        </w:rPr>
        <w:t xml:space="preserve"> and </w:t>
      </w:r>
      <w:r w:rsidR="00E979B4" w:rsidRPr="00C74274">
        <w:rPr>
          <w:rFonts w:cs="Arial"/>
        </w:rPr>
        <w:t>a</w:t>
      </w:r>
      <w:r w:rsidR="00E979B4" w:rsidRPr="00051236">
        <w:rPr>
          <w:rFonts w:cs="Arial"/>
        </w:rPr>
        <w:t xml:space="preserve"> one-off income of (£1.172m)</w:t>
      </w:r>
      <w:r w:rsidR="00DC3A2B" w:rsidRPr="00F80852">
        <w:rPr>
          <w:rFonts w:cs="Arial"/>
        </w:rPr>
        <w:t xml:space="preserve"> </w:t>
      </w:r>
      <w:r w:rsidR="00E979B4" w:rsidRPr="00F80852">
        <w:rPr>
          <w:rFonts w:cs="Arial"/>
        </w:rPr>
        <w:t>received from the Department for Education</w:t>
      </w:r>
      <w:r w:rsidR="005413DB">
        <w:rPr>
          <w:rFonts w:cs="Arial"/>
        </w:rPr>
        <w:t xml:space="preserve"> for the Pinner Wood School</w:t>
      </w:r>
      <w:r w:rsidR="00E979B4" w:rsidRPr="00F80852">
        <w:rPr>
          <w:rFonts w:cs="Arial"/>
        </w:rPr>
        <w:t xml:space="preserve"> </w:t>
      </w:r>
      <w:r w:rsidR="00115033" w:rsidRPr="007E53AF">
        <w:rPr>
          <w:rFonts w:cs="Arial"/>
        </w:rPr>
        <w:t xml:space="preserve">which </w:t>
      </w:r>
      <w:r w:rsidR="00DC3A2B" w:rsidRPr="00693582">
        <w:rPr>
          <w:rFonts w:cs="Arial"/>
        </w:rPr>
        <w:t xml:space="preserve">is transferred into the </w:t>
      </w:r>
      <w:r w:rsidR="003F3F32" w:rsidRPr="00B00853">
        <w:rPr>
          <w:rFonts w:cs="Arial"/>
        </w:rPr>
        <w:t xml:space="preserve">Council’s </w:t>
      </w:r>
      <w:r w:rsidR="00E979B4" w:rsidRPr="00BD626B">
        <w:rPr>
          <w:rFonts w:cs="Arial"/>
        </w:rPr>
        <w:t>Capacity Built/</w:t>
      </w:r>
      <w:r w:rsidR="003F3F32" w:rsidRPr="00B00853">
        <w:rPr>
          <w:rFonts w:cs="Arial"/>
        </w:rPr>
        <w:t>Transformation Reserve.</w:t>
      </w:r>
      <w:r w:rsidR="00DC3A2B" w:rsidRPr="00BD626B">
        <w:rPr>
          <w:rFonts w:cs="Arial"/>
        </w:rPr>
        <w:t xml:space="preserve">  </w:t>
      </w:r>
    </w:p>
    <w:p w14:paraId="2A2AA3C3" w14:textId="77777777" w:rsidR="00C16A93" w:rsidRPr="003F3F32" w:rsidRDefault="00DC3A2B">
      <w:pPr>
        <w:pStyle w:val="ListParagraph"/>
        <w:jc w:val="both"/>
        <w:rPr>
          <w:rFonts w:cs="Arial"/>
        </w:rPr>
      </w:pPr>
      <w:r w:rsidRPr="003F3F32">
        <w:rPr>
          <w:rFonts w:cs="Arial"/>
        </w:rPr>
        <w:t xml:space="preserve"> </w:t>
      </w:r>
    </w:p>
    <w:p w14:paraId="2A2AA3C4" w14:textId="33C92F88" w:rsidR="00546C58" w:rsidRPr="00406592" w:rsidRDefault="00C532D9" w:rsidP="00B00853">
      <w:pPr>
        <w:pStyle w:val="ListParagraph"/>
        <w:numPr>
          <w:ilvl w:val="0"/>
          <w:numId w:val="103"/>
        </w:numPr>
        <w:ind w:left="0" w:hanging="567"/>
        <w:jc w:val="both"/>
        <w:rPr>
          <w:szCs w:val="24"/>
        </w:rPr>
      </w:pPr>
      <w:r w:rsidRPr="00415C29">
        <w:rPr>
          <w:szCs w:val="24"/>
        </w:rPr>
        <w:t>Table 1 below sets out the Summary Revenue Outturn position</w:t>
      </w:r>
      <w:r w:rsidRPr="00406592" w:rsidDel="00C532D9">
        <w:rPr>
          <w:szCs w:val="24"/>
        </w:rPr>
        <w:t xml:space="preserve"> </w:t>
      </w:r>
    </w:p>
    <w:p w14:paraId="4464DF56" w14:textId="77777777" w:rsidR="00266870" w:rsidRDefault="00C16A93" w:rsidP="00B00853">
      <w:pPr>
        <w:tabs>
          <w:tab w:val="left" w:pos="5954"/>
        </w:tabs>
        <w:ind w:right="3545"/>
        <w:jc w:val="both"/>
        <w:rPr>
          <w:rFonts w:cs="Arial"/>
          <w:b/>
        </w:rPr>
      </w:pPr>
      <w:r w:rsidRPr="009E1F2C">
        <w:rPr>
          <w:rFonts w:cs="Arial"/>
          <w:b/>
        </w:rPr>
        <w:tab/>
      </w:r>
    </w:p>
    <w:p w14:paraId="4F6DD868" w14:textId="77777777" w:rsidR="00266870" w:rsidRDefault="00266870" w:rsidP="00B00853">
      <w:pPr>
        <w:tabs>
          <w:tab w:val="left" w:pos="5954"/>
        </w:tabs>
        <w:ind w:right="3545"/>
        <w:jc w:val="both"/>
        <w:rPr>
          <w:rFonts w:cs="Arial"/>
          <w:b/>
        </w:rPr>
      </w:pPr>
    </w:p>
    <w:p w14:paraId="4413FA5A" w14:textId="77777777" w:rsidR="00266870" w:rsidRDefault="00266870" w:rsidP="00B00853">
      <w:pPr>
        <w:tabs>
          <w:tab w:val="left" w:pos="5954"/>
        </w:tabs>
        <w:ind w:right="3545"/>
        <w:jc w:val="both"/>
        <w:rPr>
          <w:rFonts w:cs="Arial"/>
          <w:b/>
        </w:rPr>
      </w:pPr>
    </w:p>
    <w:p w14:paraId="4D78301A" w14:textId="77777777" w:rsidR="00266870" w:rsidRDefault="00266870" w:rsidP="00B00853">
      <w:pPr>
        <w:tabs>
          <w:tab w:val="left" w:pos="5954"/>
        </w:tabs>
        <w:ind w:right="3545"/>
        <w:jc w:val="both"/>
        <w:rPr>
          <w:rFonts w:cs="Arial"/>
          <w:b/>
        </w:rPr>
      </w:pPr>
    </w:p>
    <w:p w14:paraId="16DA3462" w14:textId="77777777" w:rsidR="00266870" w:rsidRDefault="00266870" w:rsidP="00B00853">
      <w:pPr>
        <w:tabs>
          <w:tab w:val="left" w:pos="5954"/>
        </w:tabs>
        <w:ind w:right="3545"/>
        <w:jc w:val="both"/>
        <w:rPr>
          <w:rFonts w:cs="Arial"/>
          <w:b/>
        </w:rPr>
      </w:pPr>
    </w:p>
    <w:p w14:paraId="4C184C66" w14:textId="77777777" w:rsidR="00266870" w:rsidRDefault="00266870" w:rsidP="00B00853">
      <w:pPr>
        <w:tabs>
          <w:tab w:val="left" w:pos="5954"/>
        </w:tabs>
        <w:ind w:right="3545"/>
        <w:jc w:val="both"/>
        <w:rPr>
          <w:rFonts w:cs="Arial"/>
          <w:b/>
        </w:rPr>
      </w:pPr>
    </w:p>
    <w:p w14:paraId="5B37B2C1" w14:textId="77777777" w:rsidR="00266870" w:rsidRDefault="00266870" w:rsidP="00B00853">
      <w:pPr>
        <w:tabs>
          <w:tab w:val="left" w:pos="5954"/>
        </w:tabs>
        <w:ind w:right="3545"/>
        <w:jc w:val="both"/>
        <w:rPr>
          <w:rFonts w:cs="Arial"/>
          <w:b/>
        </w:rPr>
      </w:pPr>
    </w:p>
    <w:p w14:paraId="02D17DD1" w14:textId="77777777" w:rsidR="00266870" w:rsidRDefault="00266870" w:rsidP="00B00853">
      <w:pPr>
        <w:tabs>
          <w:tab w:val="left" w:pos="5954"/>
        </w:tabs>
        <w:ind w:right="3545"/>
        <w:jc w:val="both"/>
        <w:rPr>
          <w:rFonts w:cs="Arial"/>
          <w:b/>
        </w:rPr>
      </w:pPr>
    </w:p>
    <w:p w14:paraId="39D47D63" w14:textId="77777777" w:rsidR="00266870" w:rsidRDefault="00266870" w:rsidP="00B00853">
      <w:pPr>
        <w:tabs>
          <w:tab w:val="left" w:pos="5954"/>
        </w:tabs>
        <w:ind w:right="3545"/>
        <w:jc w:val="both"/>
        <w:rPr>
          <w:rFonts w:cs="Arial"/>
          <w:b/>
        </w:rPr>
      </w:pPr>
    </w:p>
    <w:p w14:paraId="27DB1D3B" w14:textId="77777777" w:rsidR="00266870" w:rsidRDefault="00266870" w:rsidP="00B00853">
      <w:pPr>
        <w:tabs>
          <w:tab w:val="left" w:pos="5954"/>
        </w:tabs>
        <w:ind w:right="3545"/>
        <w:jc w:val="both"/>
        <w:rPr>
          <w:rFonts w:cs="Arial"/>
          <w:b/>
        </w:rPr>
      </w:pPr>
    </w:p>
    <w:p w14:paraId="1BFD17E2" w14:textId="77777777" w:rsidR="00266870" w:rsidRDefault="00266870" w:rsidP="00B00853">
      <w:pPr>
        <w:tabs>
          <w:tab w:val="left" w:pos="5954"/>
        </w:tabs>
        <w:ind w:right="3545"/>
        <w:jc w:val="both"/>
        <w:rPr>
          <w:rFonts w:cs="Arial"/>
          <w:b/>
        </w:rPr>
      </w:pPr>
    </w:p>
    <w:p w14:paraId="5789FC76" w14:textId="77777777" w:rsidR="00266870" w:rsidRDefault="00266870" w:rsidP="00B00853">
      <w:pPr>
        <w:tabs>
          <w:tab w:val="left" w:pos="5954"/>
        </w:tabs>
        <w:ind w:right="3545"/>
        <w:jc w:val="both"/>
        <w:rPr>
          <w:rFonts w:cs="Arial"/>
          <w:b/>
        </w:rPr>
      </w:pPr>
    </w:p>
    <w:p w14:paraId="63A72005" w14:textId="77777777" w:rsidR="00266870" w:rsidRDefault="00266870" w:rsidP="00B00853">
      <w:pPr>
        <w:tabs>
          <w:tab w:val="left" w:pos="5954"/>
        </w:tabs>
        <w:ind w:right="3545"/>
        <w:jc w:val="both"/>
        <w:rPr>
          <w:rFonts w:cs="Arial"/>
          <w:b/>
        </w:rPr>
      </w:pPr>
    </w:p>
    <w:p w14:paraId="1D8441E6" w14:textId="77777777" w:rsidR="00266870" w:rsidRDefault="00266870" w:rsidP="00B00853">
      <w:pPr>
        <w:tabs>
          <w:tab w:val="left" w:pos="5954"/>
        </w:tabs>
        <w:ind w:right="3545"/>
        <w:jc w:val="both"/>
        <w:rPr>
          <w:rFonts w:cs="Arial"/>
          <w:b/>
        </w:rPr>
      </w:pPr>
    </w:p>
    <w:p w14:paraId="75E0E579" w14:textId="77777777" w:rsidR="00266870" w:rsidRDefault="00266870" w:rsidP="00B00853">
      <w:pPr>
        <w:tabs>
          <w:tab w:val="left" w:pos="5954"/>
        </w:tabs>
        <w:ind w:right="3545"/>
        <w:jc w:val="both"/>
        <w:rPr>
          <w:rFonts w:cs="Arial"/>
          <w:b/>
        </w:rPr>
      </w:pPr>
    </w:p>
    <w:p w14:paraId="4FD059C1" w14:textId="77777777" w:rsidR="00266870" w:rsidRDefault="00266870" w:rsidP="00B00853">
      <w:pPr>
        <w:tabs>
          <w:tab w:val="left" w:pos="5954"/>
        </w:tabs>
        <w:ind w:right="3545"/>
        <w:jc w:val="both"/>
        <w:rPr>
          <w:rFonts w:cs="Arial"/>
          <w:b/>
        </w:rPr>
      </w:pPr>
    </w:p>
    <w:p w14:paraId="07101244" w14:textId="77777777" w:rsidR="00266870" w:rsidRDefault="00266870" w:rsidP="00B00853">
      <w:pPr>
        <w:tabs>
          <w:tab w:val="left" w:pos="5954"/>
        </w:tabs>
        <w:ind w:right="3545"/>
        <w:jc w:val="both"/>
        <w:rPr>
          <w:rFonts w:cs="Arial"/>
          <w:b/>
        </w:rPr>
      </w:pPr>
    </w:p>
    <w:p w14:paraId="0E996351" w14:textId="77777777" w:rsidR="00266870" w:rsidRDefault="00266870" w:rsidP="00B00853">
      <w:pPr>
        <w:tabs>
          <w:tab w:val="left" w:pos="5954"/>
        </w:tabs>
        <w:ind w:right="3545"/>
        <w:jc w:val="both"/>
        <w:rPr>
          <w:rFonts w:cs="Arial"/>
          <w:b/>
        </w:rPr>
      </w:pPr>
    </w:p>
    <w:p w14:paraId="2D83DF23" w14:textId="77777777" w:rsidR="00266870" w:rsidRDefault="00266870" w:rsidP="00B00853">
      <w:pPr>
        <w:tabs>
          <w:tab w:val="left" w:pos="5954"/>
        </w:tabs>
        <w:ind w:right="3545"/>
        <w:jc w:val="both"/>
        <w:rPr>
          <w:rFonts w:cs="Arial"/>
          <w:b/>
        </w:rPr>
      </w:pPr>
    </w:p>
    <w:p w14:paraId="37140AD9" w14:textId="77777777" w:rsidR="00266870" w:rsidRDefault="00266870" w:rsidP="00B00853">
      <w:pPr>
        <w:tabs>
          <w:tab w:val="left" w:pos="5954"/>
        </w:tabs>
        <w:ind w:right="3545"/>
        <w:jc w:val="both"/>
        <w:rPr>
          <w:rFonts w:cs="Arial"/>
          <w:b/>
        </w:rPr>
      </w:pPr>
    </w:p>
    <w:p w14:paraId="16F0E51A" w14:textId="77777777" w:rsidR="00266870" w:rsidRDefault="00266870" w:rsidP="00B00853">
      <w:pPr>
        <w:tabs>
          <w:tab w:val="left" w:pos="5954"/>
        </w:tabs>
        <w:ind w:right="3545"/>
        <w:jc w:val="both"/>
        <w:rPr>
          <w:rFonts w:cs="Arial"/>
          <w:b/>
        </w:rPr>
      </w:pPr>
    </w:p>
    <w:p w14:paraId="3291C7C0" w14:textId="77777777" w:rsidR="00266870" w:rsidRDefault="00266870" w:rsidP="00B00853">
      <w:pPr>
        <w:tabs>
          <w:tab w:val="left" w:pos="5954"/>
        </w:tabs>
        <w:ind w:right="3545"/>
        <w:jc w:val="both"/>
        <w:rPr>
          <w:rFonts w:cs="Arial"/>
          <w:b/>
        </w:rPr>
      </w:pPr>
    </w:p>
    <w:p w14:paraId="1DA8D829" w14:textId="77777777" w:rsidR="00266870" w:rsidRDefault="00266870" w:rsidP="00B00853">
      <w:pPr>
        <w:tabs>
          <w:tab w:val="left" w:pos="5954"/>
        </w:tabs>
        <w:ind w:right="3545"/>
        <w:jc w:val="both"/>
        <w:rPr>
          <w:rFonts w:cs="Arial"/>
          <w:b/>
        </w:rPr>
      </w:pPr>
    </w:p>
    <w:p w14:paraId="71795457" w14:textId="77777777" w:rsidR="00266870" w:rsidRDefault="00266870" w:rsidP="00B00853">
      <w:pPr>
        <w:tabs>
          <w:tab w:val="left" w:pos="5954"/>
        </w:tabs>
        <w:ind w:right="3545"/>
        <w:jc w:val="both"/>
        <w:rPr>
          <w:rFonts w:cs="Arial"/>
          <w:b/>
        </w:rPr>
      </w:pPr>
    </w:p>
    <w:p w14:paraId="56A57754" w14:textId="77777777" w:rsidR="00266870" w:rsidRDefault="00266870" w:rsidP="00B00853">
      <w:pPr>
        <w:tabs>
          <w:tab w:val="left" w:pos="5954"/>
        </w:tabs>
        <w:ind w:right="3545"/>
        <w:jc w:val="both"/>
        <w:rPr>
          <w:rFonts w:cs="Arial"/>
          <w:b/>
        </w:rPr>
      </w:pPr>
    </w:p>
    <w:p w14:paraId="24DFB6BF" w14:textId="77777777" w:rsidR="00266870" w:rsidRDefault="00266870" w:rsidP="00B00853">
      <w:pPr>
        <w:tabs>
          <w:tab w:val="left" w:pos="5954"/>
        </w:tabs>
        <w:ind w:right="3545"/>
        <w:jc w:val="both"/>
        <w:rPr>
          <w:rFonts w:cs="Arial"/>
          <w:b/>
        </w:rPr>
      </w:pPr>
    </w:p>
    <w:p w14:paraId="41BB4B33" w14:textId="77777777" w:rsidR="00266870" w:rsidRDefault="00266870" w:rsidP="00B00853">
      <w:pPr>
        <w:tabs>
          <w:tab w:val="left" w:pos="5954"/>
        </w:tabs>
        <w:ind w:right="3545"/>
        <w:jc w:val="both"/>
        <w:rPr>
          <w:b/>
        </w:rPr>
      </w:pPr>
    </w:p>
    <w:p w14:paraId="2A2AA3C6" w14:textId="15A73B9C" w:rsidR="002C483C" w:rsidRPr="00957F91" w:rsidRDefault="00BE6255" w:rsidP="00065B24">
      <w:pPr>
        <w:tabs>
          <w:tab w:val="left" w:pos="5103"/>
        </w:tabs>
        <w:ind w:right="4396"/>
        <w:jc w:val="both"/>
        <w:rPr>
          <w:rFonts w:cs="Arial"/>
          <w:b/>
          <w:u w:val="single"/>
        </w:rPr>
      </w:pPr>
      <w:r w:rsidRPr="003D1264">
        <w:rPr>
          <w:b/>
          <w:u w:val="single"/>
        </w:rPr>
        <w:t>T</w:t>
      </w:r>
      <w:r w:rsidR="00696FC4" w:rsidRPr="006452EE">
        <w:rPr>
          <w:b/>
          <w:u w:val="single"/>
        </w:rPr>
        <w:t>able 1</w:t>
      </w:r>
      <w:r w:rsidR="004721C0" w:rsidRPr="006452EE">
        <w:rPr>
          <w:b/>
          <w:u w:val="single"/>
        </w:rPr>
        <w:t>:</w:t>
      </w:r>
      <w:r w:rsidR="00696FC4" w:rsidRPr="006452EE">
        <w:rPr>
          <w:b/>
          <w:u w:val="single"/>
        </w:rPr>
        <w:t xml:space="preserve"> </w:t>
      </w:r>
      <w:r w:rsidR="00F0007A" w:rsidRPr="006452EE">
        <w:rPr>
          <w:b/>
          <w:u w:val="single"/>
        </w:rPr>
        <w:t xml:space="preserve">Revenue Outturn </w:t>
      </w:r>
      <w:r w:rsidR="00F0007A" w:rsidRPr="006452EE">
        <w:rPr>
          <w:rFonts w:cs="Arial"/>
          <w:b/>
          <w:u w:val="single"/>
        </w:rPr>
        <w:t>20</w:t>
      </w:r>
      <w:r w:rsidR="00E54B56" w:rsidRPr="006452EE">
        <w:rPr>
          <w:rFonts w:cs="Arial"/>
          <w:b/>
          <w:u w:val="single"/>
        </w:rPr>
        <w:t>1</w:t>
      </w:r>
      <w:r w:rsidR="006452EE" w:rsidRPr="00B00853">
        <w:rPr>
          <w:rFonts w:cs="Arial"/>
          <w:b/>
          <w:u w:val="single"/>
        </w:rPr>
        <w:t>9/20</w:t>
      </w:r>
      <w:r w:rsidR="00F0007A" w:rsidRPr="006452EE">
        <w:rPr>
          <w:b/>
          <w:u w:val="single"/>
        </w:rPr>
        <w:t xml:space="preserve"> Summary</w:t>
      </w:r>
      <w:r w:rsidR="004E0BF1">
        <w:rPr>
          <w:b/>
          <w:u w:val="single"/>
        </w:rPr>
        <w:t xml:space="preserve"> </w:t>
      </w:r>
      <w:r w:rsidR="009E1F2C" w:rsidRPr="009E1F2C">
        <w:rPr>
          <w:b/>
          <w:u w:val="single"/>
        </w:rPr>
        <w:t xml:space="preserve"> </w:t>
      </w:r>
      <w:r w:rsidR="005D5F9B" w:rsidRPr="005D5F9B">
        <w:rPr>
          <w:noProof/>
          <w:lang w:eastAsia="en-GB"/>
        </w:rPr>
        <w:drawing>
          <wp:inline distT="0" distB="0" distL="0" distR="0" wp14:anchorId="051F99B8" wp14:editId="0B4949F7">
            <wp:extent cx="6122035" cy="61023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035" cy="6102308"/>
                    </a:xfrm>
                    <a:prstGeom prst="rect">
                      <a:avLst/>
                    </a:prstGeom>
                    <a:noFill/>
                    <a:ln>
                      <a:noFill/>
                    </a:ln>
                  </pic:spPr>
                </pic:pic>
              </a:graphicData>
            </a:graphic>
          </wp:inline>
        </w:drawing>
      </w:r>
    </w:p>
    <w:p w14:paraId="2A2AA3C7" w14:textId="002A2620" w:rsidR="00EC744C" w:rsidRDefault="00EC744C" w:rsidP="00B00853">
      <w:pPr>
        <w:jc w:val="both"/>
        <w:rPr>
          <w:rFonts w:cs="Arial"/>
        </w:rPr>
      </w:pPr>
    </w:p>
    <w:p w14:paraId="2A2AA3C8" w14:textId="608E5691" w:rsidR="001940FF" w:rsidRDefault="00AA045A">
      <w:pPr>
        <w:ind w:left="851"/>
        <w:jc w:val="both"/>
        <w:rPr>
          <w:rFonts w:cs="Arial"/>
        </w:rPr>
      </w:pPr>
      <w:r>
        <w:rPr>
          <w:rFonts w:cs="Arial"/>
        </w:rPr>
        <w:tab/>
      </w:r>
    </w:p>
    <w:p w14:paraId="5E1BC743" w14:textId="77777777" w:rsidR="00443EE2" w:rsidRDefault="00443EE2">
      <w:pPr>
        <w:ind w:left="851"/>
        <w:jc w:val="both"/>
        <w:rPr>
          <w:rFonts w:cs="Arial"/>
        </w:rPr>
      </w:pPr>
    </w:p>
    <w:p w14:paraId="2A2AA3C9" w14:textId="77777777" w:rsidR="007E52B6" w:rsidRPr="00D16F01" w:rsidRDefault="00C16A93">
      <w:pPr>
        <w:ind w:hanging="567"/>
        <w:jc w:val="both"/>
        <w:rPr>
          <w:rFonts w:cs="Arial"/>
          <w:b/>
        </w:rPr>
      </w:pPr>
      <w:r>
        <w:rPr>
          <w:rFonts w:cs="Arial"/>
        </w:rPr>
        <w:tab/>
        <w:t xml:space="preserve"> </w:t>
      </w:r>
      <w:r w:rsidR="0046757C" w:rsidRPr="00D16F01">
        <w:rPr>
          <w:rFonts w:cs="Arial"/>
          <w:b/>
        </w:rPr>
        <w:t xml:space="preserve">Directorates’ </w:t>
      </w:r>
      <w:r w:rsidR="00991001" w:rsidRPr="00D16F01">
        <w:rPr>
          <w:rFonts w:cs="Arial"/>
          <w:b/>
        </w:rPr>
        <w:t>Outturn</w:t>
      </w:r>
    </w:p>
    <w:p w14:paraId="2A2AA3CA" w14:textId="77777777" w:rsidR="00B54A4A" w:rsidRPr="00D16F01" w:rsidRDefault="00B54A4A">
      <w:pPr>
        <w:ind w:hanging="567"/>
        <w:jc w:val="both"/>
        <w:rPr>
          <w:rFonts w:cs="Arial"/>
          <w:b/>
        </w:rPr>
      </w:pPr>
    </w:p>
    <w:p w14:paraId="2A2AA3CB" w14:textId="7C90B11A" w:rsidR="00131A34" w:rsidRPr="00E316CC" w:rsidRDefault="002B6778" w:rsidP="00B00853">
      <w:pPr>
        <w:pStyle w:val="ListParagraph"/>
        <w:numPr>
          <w:ilvl w:val="0"/>
          <w:numId w:val="103"/>
        </w:numPr>
        <w:ind w:left="0" w:hanging="567"/>
        <w:jc w:val="both"/>
        <w:rPr>
          <w:b/>
        </w:rPr>
      </w:pPr>
      <w:r w:rsidRPr="00415C29">
        <w:rPr>
          <w:rFonts w:cs="Arial"/>
        </w:rPr>
        <w:t xml:space="preserve">The </w:t>
      </w:r>
      <w:r w:rsidR="0084452D" w:rsidRPr="00415C29">
        <w:rPr>
          <w:rFonts w:cs="Arial"/>
        </w:rPr>
        <w:t xml:space="preserve">outturn for the Directorates is </w:t>
      </w:r>
      <w:r w:rsidR="003C6D61" w:rsidRPr="00406592">
        <w:rPr>
          <w:rFonts w:cs="Arial"/>
        </w:rPr>
        <w:t>a</w:t>
      </w:r>
      <w:r w:rsidR="00F5400A" w:rsidRPr="00406592">
        <w:rPr>
          <w:rFonts w:cs="Arial"/>
        </w:rPr>
        <w:t xml:space="preserve"> net</w:t>
      </w:r>
      <w:r w:rsidR="003C6D61" w:rsidRPr="00406592">
        <w:rPr>
          <w:rFonts w:cs="Arial"/>
        </w:rPr>
        <w:t xml:space="preserve"> </w:t>
      </w:r>
      <w:r w:rsidR="002220B0" w:rsidRPr="00406592">
        <w:rPr>
          <w:rFonts w:cs="Arial"/>
        </w:rPr>
        <w:t>over</w:t>
      </w:r>
      <w:r w:rsidR="00C11F21" w:rsidRPr="00406592">
        <w:rPr>
          <w:rFonts w:cs="Arial"/>
        </w:rPr>
        <w:t xml:space="preserve"> </w:t>
      </w:r>
      <w:r w:rsidR="003C6D61" w:rsidRPr="003A7B71">
        <w:rPr>
          <w:rFonts w:cs="Arial"/>
        </w:rPr>
        <w:t xml:space="preserve">spend of </w:t>
      </w:r>
      <w:r w:rsidR="002220B0" w:rsidRPr="003727E9">
        <w:rPr>
          <w:rFonts w:cs="Arial"/>
        </w:rPr>
        <w:t>£</w:t>
      </w:r>
      <w:r w:rsidR="00D16F01" w:rsidRPr="009F60EF">
        <w:rPr>
          <w:rFonts w:cs="Arial"/>
        </w:rPr>
        <w:t>5.</w:t>
      </w:r>
      <w:r w:rsidR="00115033" w:rsidRPr="009F60EF">
        <w:rPr>
          <w:rFonts w:cs="Arial"/>
        </w:rPr>
        <w:t>088</w:t>
      </w:r>
      <w:r w:rsidR="00F7632C" w:rsidRPr="009F60EF">
        <w:rPr>
          <w:rFonts w:cs="Arial"/>
        </w:rPr>
        <w:t>m</w:t>
      </w:r>
      <w:r w:rsidR="0046663B" w:rsidRPr="009F60EF">
        <w:rPr>
          <w:rFonts w:cs="Arial"/>
        </w:rPr>
        <w:t xml:space="preserve"> after taking</w:t>
      </w:r>
      <w:r w:rsidR="008A5B16" w:rsidRPr="008E0777">
        <w:rPr>
          <w:rFonts w:cs="Arial"/>
        </w:rPr>
        <w:t xml:space="preserve"> into consideration carry forward</w:t>
      </w:r>
      <w:r w:rsidR="00DC3A2B" w:rsidRPr="009B50A1">
        <w:rPr>
          <w:rFonts w:cs="Arial"/>
        </w:rPr>
        <w:t>s</w:t>
      </w:r>
      <w:r w:rsidR="008A5B16" w:rsidRPr="00084D6E">
        <w:rPr>
          <w:rFonts w:cs="Arial"/>
        </w:rPr>
        <w:t xml:space="preserve"> of </w:t>
      </w:r>
      <w:r w:rsidR="00D16F01" w:rsidRPr="00BD626B">
        <w:rPr>
          <w:rFonts w:cs="Arial"/>
        </w:rPr>
        <w:t>£</w:t>
      </w:r>
      <w:r w:rsidR="00115033" w:rsidRPr="00F45E55">
        <w:rPr>
          <w:rFonts w:cs="Arial"/>
        </w:rPr>
        <w:t>2.</w:t>
      </w:r>
      <w:r w:rsidR="00115033" w:rsidRPr="00C74274">
        <w:rPr>
          <w:rFonts w:cs="Arial"/>
        </w:rPr>
        <w:t>637</w:t>
      </w:r>
      <w:r w:rsidR="00115033" w:rsidRPr="00BE77F1">
        <w:rPr>
          <w:rFonts w:cs="Arial"/>
        </w:rPr>
        <w:t>m</w:t>
      </w:r>
      <w:r w:rsidR="008A5B16" w:rsidRPr="00BE77F1">
        <w:rPr>
          <w:rFonts w:cs="Arial"/>
        </w:rPr>
        <w:t>.</w:t>
      </w:r>
      <w:r w:rsidR="00CE5E14" w:rsidRPr="00BE77F1">
        <w:rPr>
          <w:rFonts w:cs="Arial"/>
        </w:rPr>
        <w:t xml:space="preserve"> </w:t>
      </w:r>
      <w:r w:rsidR="005846D7" w:rsidRPr="00BE77F1">
        <w:rPr>
          <w:rFonts w:cs="Arial"/>
        </w:rPr>
        <w:t>The position for each directorate is</w:t>
      </w:r>
      <w:r w:rsidR="00DC3A2B" w:rsidRPr="00BE77F1">
        <w:rPr>
          <w:rFonts w:cs="Arial"/>
        </w:rPr>
        <w:t xml:space="preserve"> </w:t>
      </w:r>
      <w:r w:rsidR="00EA77B6" w:rsidRPr="001C1E47">
        <w:rPr>
          <w:rFonts w:cs="Arial"/>
        </w:rPr>
        <w:t>summarised as follows:</w:t>
      </w:r>
    </w:p>
    <w:p w14:paraId="2A2AA3CC" w14:textId="77777777" w:rsidR="00EA77B6" w:rsidRDefault="00EA77B6">
      <w:pPr>
        <w:ind w:left="709" w:hanging="567"/>
        <w:jc w:val="both"/>
        <w:rPr>
          <w:b/>
        </w:rPr>
      </w:pPr>
    </w:p>
    <w:p w14:paraId="1659097E" w14:textId="77777777" w:rsidR="00C02811" w:rsidRDefault="00C02811">
      <w:pPr>
        <w:pStyle w:val="ListParagraph"/>
        <w:spacing w:after="240"/>
        <w:ind w:left="374" w:right="306" w:hanging="567"/>
        <w:jc w:val="both"/>
        <w:rPr>
          <w:rFonts w:cs="Arial"/>
          <w:b/>
        </w:rPr>
      </w:pPr>
    </w:p>
    <w:p w14:paraId="794E171B" w14:textId="55E730D9" w:rsidR="00443EE2" w:rsidRDefault="00934EA7">
      <w:pPr>
        <w:pStyle w:val="ListParagraph"/>
        <w:spacing w:after="240"/>
        <w:ind w:left="374" w:right="306" w:hanging="567"/>
        <w:jc w:val="both"/>
        <w:rPr>
          <w:rFonts w:cs="Arial"/>
          <w:b/>
          <w:u w:val="single"/>
        </w:rPr>
      </w:pPr>
      <w:r>
        <w:rPr>
          <w:rFonts w:cs="Arial"/>
          <w:b/>
        </w:rPr>
        <w:t xml:space="preserve">  </w:t>
      </w:r>
      <w:r w:rsidR="00120AB1" w:rsidRPr="00B00853">
        <w:rPr>
          <w:rFonts w:cs="Arial"/>
          <w:b/>
          <w:u w:val="single"/>
        </w:rPr>
        <w:t>R</w:t>
      </w:r>
      <w:r w:rsidR="00443EE2">
        <w:rPr>
          <w:rFonts w:cs="Arial"/>
          <w:b/>
          <w:u w:val="single"/>
        </w:rPr>
        <w:t>ESOURCES</w:t>
      </w:r>
    </w:p>
    <w:p w14:paraId="2A2AA3D0" w14:textId="0A193012" w:rsidR="009870D0" w:rsidRDefault="009870D0" w:rsidP="00B00853">
      <w:pPr>
        <w:pStyle w:val="ListParagraph"/>
        <w:numPr>
          <w:ilvl w:val="0"/>
          <w:numId w:val="103"/>
        </w:numPr>
        <w:ind w:left="0" w:hanging="567"/>
        <w:jc w:val="both"/>
        <w:rPr>
          <w:rFonts w:cs="Arial"/>
        </w:rPr>
      </w:pPr>
      <w:r w:rsidRPr="00551F01">
        <w:rPr>
          <w:rFonts w:cs="Arial"/>
        </w:rPr>
        <w:t xml:space="preserve">The outturn position for Resources is an </w:t>
      </w:r>
      <w:r w:rsidR="008A5B16" w:rsidRPr="00683887">
        <w:rPr>
          <w:rFonts w:cs="Arial"/>
        </w:rPr>
        <w:t xml:space="preserve">under spend of </w:t>
      </w:r>
      <w:r w:rsidR="00C400D0">
        <w:rPr>
          <w:rFonts w:cs="Arial"/>
        </w:rPr>
        <w:t>(</w:t>
      </w:r>
      <w:r w:rsidR="008A5B16" w:rsidRPr="00683887">
        <w:rPr>
          <w:rFonts w:cs="Arial"/>
        </w:rPr>
        <w:t>£</w:t>
      </w:r>
      <w:r w:rsidR="00551F01" w:rsidRPr="00B00853">
        <w:rPr>
          <w:rFonts w:cs="Arial"/>
        </w:rPr>
        <w:t>3</w:t>
      </w:r>
      <w:r w:rsidR="00D30B9B">
        <w:rPr>
          <w:rFonts w:cs="Arial"/>
        </w:rPr>
        <w:t>9</w:t>
      </w:r>
      <w:r w:rsidR="00115033">
        <w:rPr>
          <w:rFonts w:cs="Arial"/>
        </w:rPr>
        <w:t>0k</w:t>
      </w:r>
      <w:r w:rsidR="00C400D0">
        <w:rPr>
          <w:rFonts w:cs="Arial"/>
        </w:rPr>
        <w:t>)</w:t>
      </w:r>
      <w:r w:rsidR="00495A70" w:rsidRPr="00551F01">
        <w:rPr>
          <w:rFonts w:cs="Arial"/>
        </w:rPr>
        <w:t xml:space="preserve"> after allowing</w:t>
      </w:r>
      <w:r w:rsidR="00C44853" w:rsidRPr="00551F01">
        <w:rPr>
          <w:rFonts w:cs="Arial"/>
        </w:rPr>
        <w:t xml:space="preserve"> for </w:t>
      </w:r>
      <w:r w:rsidR="00495A70" w:rsidRPr="00551F01">
        <w:rPr>
          <w:rFonts w:cs="Arial"/>
        </w:rPr>
        <w:t xml:space="preserve">a carry forward of </w:t>
      </w:r>
      <w:r w:rsidR="00D45CA6">
        <w:rPr>
          <w:rFonts w:cs="Arial"/>
        </w:rPr>
        <w:t>£</w:t>
      </w:r>
      <w:r w:rsidR="00551F01" w:rsidRPr="00B00853">
        <w:rPr>
          <w:rFonts w:cs="Arial"/>
        </w:rPr>
        <w:t>439</w:t>
      </w:r>
      <w:r w:rsidR="00D45CA6">
        <w:rPr>
          <w:rFonts w:cs="Arial"/>
        </w:rPr>
        <w:t>k</w:t>
      </w:r>
      <w:r w:rsidR="00495A70" w:rsidRPr="00683887">
        <w:rPr>
          <w:rFonts w:cs="Arial"/>
        </w:rPr>
        <w:t xml:space="preserve">. </w:t>
      </w:r>
      <w:r w:rsidRPr="00551F01">
        <w:rPr>
          <w:rFonts w:cs="Arial"/>
        </w:rPr>
        <w:t xml:space="preserve">The key reasons </w:t>
      </w:r>
      <w:r w:rsidR="00495A70" w:rsidRPr="00551F01">
        <w:rPr>
          <w:rFonts w:cs="Arial"/>
        </w:rPr>
        <w:t xml:space="preserve">for the under spend </w:t>
      </w:r>
      <w:r w:rsidRPr="00551F01">
        <w:rPr>
          <w:rFonts w:cs="Arial"/>
        </w:rPr>
        <w:t>are detailed below:</w:t>
      </w:r>
    </w:p>
    <w:p w14:paraId="26C3BD01" w14:textId="77777777" w:rsidR="003658DA" w:rsidRDefault="003658DA" w:rsidP="00B00853">
      <w:pPr>
        <w:pStyle w:val="ListParagraph"/>
        <w:tabs>
          <w:tab w:val="left" w:pos="9639"/>
        </w:tabs>
        <w:spacing w:after="240"/>
        <w:ind w:left="709" w:right="2" w:hanging="567"/>
        <w:jc w:val="both"/>
        <w:rPr>
          <w:rFonts w:cs="Arial"/>
        </w:rPr>
      </w:pPr>
    </w:p>
    <w:p w14:paraId="1933EDBE" w14:textId="28979D6E" w:rsidR="008C57B8" w:rsidRPr="00D448FA" w:rsidRDefault="00266870" w:rsidP="006231CA">
      <w:pPr>
        <w:pStyle w:val="ListParagraph"/>
        <w:numPr>
          <w:ilvl w:val="0"/>
          <w:numId w:val="187"/>
        </w:numPr>
        <w:tabs>
          <w:tab w:val="left" w:pos="9639"/>
        </w:tabs>
        <w:spacing w:after="240"/>
        <w:ind w:left="567" w:right="2" w:hanging="567"/>
        <w:jc w:val="both"/>
        <w:rPr>
          <w:rFonts w:cs="Arial"/>
        </w:rPr>
      </w:pPr>
      <w:bookmarkStart w:id="1" w:name="_Hlk44322029"/>
      <w:r w:rsidRPr="00D448FA">
        <w:rPr>
          <w:rFonts w:cs="Arial"/>
        </w:rPr>
        <w:t>Customers Services are reporting a net (£163k) underspend</w:t>
      </w:r>
      <w:r w:rsidR="00D448FA" w:rsidRPr="00D448FA">
        <w:rPr>
          <w:rFonts w:cs="Arial"/>
        </w:rPr>
        <w:t>.  This mainly relates to a</w:t>
      </w:r>
      <w:r w:rsidR="00D448FA" w:rsidRPr="00D448FA">
        <w:t xml:space="preserve"> reduction in BT charges, lower Sopra Steria</w:t>
      </w:r>
      <w:r w:rsidR="00D448FA">
        <w:t xml:space="preserve"> charges</w:t>
      </w:r>
      <w:r w:rsidR="00D448FA" w:rsidRPr="00D448FA">
        <w:t xml:space="preserve">, lower printing costs and staff </w:t>
      </w:r>
      <w:r w:rsidR="00D448FA" w:rsidRPr="00D448FA">
        <w:lastRenderedPageBreak/>
        <w:t xml:space="preserve">savings due to the rescheduled delivery of </w:t>
      </w:r>
      <w:r w:rsidR="00D448FA">
        <w:t xml:space="preserve">the </w:t>
      </w:r>
      <w:proofErr w:type="spellStart"/>
      <w:r w:rsidR="00D448FA" w:rsidRPr="00D448FA">
        <w:t>MyHarrow</w:t>
      </w:r>
      <w:proofErr w:type="spellEnd"/>
      <w:r w:rsidR="00D448FA" w:rsidRPr="00D448FA">
        <w:t xml:space="preserve"> Account replacement by Capita which enable</w:t>
      </w:r>
      <w:r w:rsidR="00D448FA">
        <w:t>d</w:t>
      </w:r>
      <w:r w:rsidR="00D448FA" w:rsidRPr="00D448FA">
        <w:t xml:space="preserve"> existing staff to carry out work rather than bringing in additional resource.</w:t>
      </w:r>
    </w:p>
    <w:bookmarkEnd w:id="1"/>
    <w:p w14:paraId="624999A1" w14:textId="77777777" w:rsidR="00266870" w:rsidRPr="00B2354F" w:rsidRDefault="00266870" w:rsidP="00B00853">
      <w:pPr>
        <w:pStyle w:val="ListParagraph"/>
        <w:tabs>
          <w:tab w:val="left" w:pos="9639"/>
        </w:tabs>
        <w:spacing w:after="240"/>
        <w:ind w:left="567" w:right="2"/>
        <w:jc w:val="both"/>
        <w:rPr>
          <w:rFonts w:cs="Arial"/>
        </w:rPr>
      </w:pPr>
    </w:p>
    <w:p w14:paraId="1D0ED551" w14:textId="44B4F502" w:rsidR="00266870" w:rsidRPr="00B2354F" w:rsidRDefault="00266870" w:rsidP="006231CA">
      <w:pPr>
        <w:pStyle w:val="ListParagraph"/>
        <w:numPr>
          <w:ilvl w:val="0"/>
          <w:numId w:val="187"/>
        </w:numPr>
        <w:tabs>
          <w:tab w:val="left" w:pos="9639"/>
        </w:tabs>
        <w:spacing w:after="240"/>
        <w:ind w:left="567" w:right="2" w:hanging="567"/>
        <w:jc w:val="both"/>
        <w:rPr>
          <w:rFonts w:cs="Arial"/>
        </w:rPr>
      </w:pPr>
      <w:r w:rsidRPr="00266870">
        <w:rPr>
          <w:rFonts w:cs="Arial"/>
        </w:rPr>
        <w:t xml:space="preserve">Revenues and Benefits are reporting </w:t>
      </w:r>
      <w:r w:rsidR="001F6AB8">
        <w:rPr>
          <w:rFonts w:cs="Arial"/>
        </w:rPr>
        <w:t xml:space="preserve">a </w:t>
      </w:r>
      <w:r w:rsidRPr="00266870">
        <w:rPr>
          <w:rFonts w:cs="Arial"/>
        </w:rPr>
        <w:t xml:space="preserve">(£511k) net underspend.  £260k relates to </w:t>
      </w:r>
      <w:r w:rsidR="001F6AB8">
        <w:rPr>
          <w:rFonts w:cs="Arial"/>
        </w:rPr>
        <w:t xml:space="preserve">the </w:t>
      </w:r>
      <w:r w:rsidRPr="00266870">
        <w:rPr>
          <w:rFonts w:cs="Arial"/>
        </w:rPr>
        <w:t xml:space="preserve">Revenues </w:t>
      </w:r>
      <w:r w:rsidR="001F6AB8">
        <w:rPr>
          <w:rFonts w:cs="Arial"/>
        </w:rPr>
        <w:t xml:space="preserve">section </w:t>
      </w:r>
      <w:r w:rsidRPr="00266870">
        <w:rPr>
          <w:rFonts w:cs="Arial"/>
        </w:rPr>
        <w:t>and reflects higher than expected summons income</w:t>
      </w:r>
      <w:r w:rsidR="00D830A7" w:rsidRPr="00266870">
        <w:rPr>
          <w:rFonts w:cs="Arial"/>
        </w:rPr>
        <w:t>, an</w:t>
      </w:r>
      <w:r w:rsidRPr="00266870">
        <w:rPr>
          <w:rFonts w:cs="Arial"/>
        </w:rPr>
        <w:t xml:space="preserve"> under</w:t>
      </w:r>
      <w:r w:rsidR="00C66455">
        <w:rPr>
          <w:rFonts w:cs="Arial"/>
        </w:rPr>
        <w:t xml:space="preserve"> </w:t>
      </w:r>
      <w:r w:rsidRPr="00266870">
        <w:rPr>
          <w:rFonts w:cs="Arial"/>
        </w:rPr>
        <w:t>spend in concessionary travel assessments caused by policy change</w:t>
      </w:r>
      <w:r w:rsidR="00FD7911">
        <w:rPr>
          <w:rFonts w:cs="Arial"/>
        </w:rPr>
        <w:t xml:space="preserve">, </w:t>
      </w:r>
      <w:r w:rsidR="00FD7911" w:rsidRPr="00266870">
        <w:rPr>
          <w:rFonts w:cs="Arial"/>
        </w:rPr>
        <w:t>an</w:t>
      </w:r>
      <w:r w:rsidR="001F6AB8">
        <w:rPr>
          <w:rFonts w:cs="Arial"/>
        </w:rPr>
        <w:t xml:space="preserve"> underspend in</w:t>
      </w:r>
      <w:r w:rsidRPr="00266870">
        <w:rPr>
          <w:rFonts w:cs="Arial"/>
        </w:rPr>
        <w:t xml:space="preserve"> </w:t>
      </w:r>
      <w:r w:rsidR="00855664" w:rsidRPr="00266870">
        <w:rPr>
          <w:rFonts w:cs="Arial"/>
        </w:rPr>
        <w:t>Cashier</w:t>
      </w:r>
      <w:r w:rsidR="00855664">
        <w:rPr>
          <w:rFonts w:cs="Arial"/>
        </w:rPr>
        <w:t>’</w:t>
      </w:r>
      <w:r w:rsidR="00855664" w:rsidRPr="00266870">
        <w:rPr>
          <w:rFonts w:cs="Arial"/>
        </w:rPr>
        <w:t>s caused</w:t>
      </w:r>
      <w:r w:rsidRPr="00266870">
        <w:rPr>
          <w:rFonts w:cs="Arial"/>
        </w:rPr>
        <w:t xml:space="preserve"> by staff </w:t>
      </w:r>
      <w:r w:rsidR="00DA2A10" w:rsidRPr="00266870">
        <w:rPr>
          <w:rFonts w:cs="Arial"/>
        </w:rPr>
        <w:t>vacancies and</w:t>
      </w:r>
      <w:r w:rsidRPr="00266870">
        <w:rPr>
          <w:rFonts w:cs="Arial"/>
        </w:rPr>
        <w:t xml:space="preserve"> reduced credi</w:t>
      </w:r>
      <w:r w:rsidR="00D01CA6">
        <w:rPr>
          <w:rFonts w:cs="Arial"/>
        </w:rPr>
        <w:t xml:space="preserve">t/debit card fees.  </w:t>
      </w:r>
      <w:r w:rsidR="001F6AB8">
        <w:rPr>
          <w:rFonts w:cs="Arial"/>
        </w:rPr>
        <w:t>A f</w:t>
      </w:r>
      <w:r w:rsidR="00D01CA6">
        <w:rPr>
          <w:rFonts w:cs="Arial"/>
        </w:rPr>
        <w:t>urther £251</w:t>
      </w:r>
      <w:r w:rsidRPr="00266870">
        <w:rPr>
          <w:rFonts w:cs="Arial"/>
        </w:rPr>
        <w:t xml:space="preserve">k underspend relates to Benefits and is due to </w:t>
      </w:r>
      <w:r w:rsidR="001F6AB8">
        <w:rPr>
          <w:rFonts w:cs="Arial"/>
        </w:rPr>
        <w:t xml:space="preserve">a </w:t>
      </w:r>
      <w:r w:rsidRPr="00266870">
        <w:rPr>
          <w:rFonts w:cs="Arial"/>
        </w:rPr>
        <w:t>cumulative collection of housing benefits overpayments and the DWP compensation exceeding the original overpayment amount</w:t>
      </w:r>
      <w:r w:rsidR="00195726">
        <w:rPr>
          <w:rFonts w:cs="Arial"/>
        </w:rPr>
        <w:t>.</w:t>
      </w:r>
    </w:p>
    <w:p w14:paraId="2383FE37" w14:textId="77777777" w:rsidR="002113D9" w:rsidRPr="00B00853" w:rsidRDefault="002113D9" w:rsidP="00B00853">
      <w:pPr>
        <w:pStyle w:val="ListParagraph"/>
        <w:tabs>
          <w:tab w:val="left" w:pos="9639"/>
        </w:tabs>
        <w:spacing w:after="240"/>
        <w:ind w:left="1134" w:right="2"/>
        <w:jc w:val="both"/>
        <w:rPr>
          <w:rFonts w:cs="Arial"/>
          <w:bCs/>
        </w:rPr>
      </w:pPr>
    </w:p>
    <w:p w14:paraId="651F3E7E" w14:textId="39A7F05C" w:rsidR="003658DA" w:rsidRPr="00406592" w:rsidRDefault="003658DA" w:rsidP="00B00853">
      <w:pPr>
        <w:pStyle w:val="ListParagraph"/>
        <w:numPr>
          <w:ilvl w:val="0"/>
          <w:numId w:val="187"/>
        </w:numPr>
        <w:tabs>
          <w:tab w:val="left" w:pos="9639"/>
        </w:tabs>
        <w:spacing w:after="240"/>
        <w:ind w:left="567" w:right="2" w:hanging="567"/>
        <w:jc w:val="both"/>
        <w:rPr>
          <w:rFonts w:cs="Arial"/>
        </w:rPr>
      </w:pPr>
      <w:r w:rsidRPr="00406592">
        <w:rPr>
          <w:rFonts w:cs="Arial"/>
        </w:rPr>
        <w:t xml:space="preserve">The Finance division is reporting a net </w:t>
      </w:r>
      <w:r w:rsidR="00C400D0">
        <w:rPr>
          <w:rFonts w:cs="Arial"/>
        </w:rPr>
        <w:t>(</w:t>
      </w:r>
      <w:r w:rsidRPr="00406592">
        <w:rPr>
          <w:rFonts w:cs="Arial"/>
        </w:rPr>
        <w:t>£95</w:t>
      </w:r>
      <w:r w:rsidR="000D47B9" w:rsidRPr="00406592">
        <w:rPr>
          <w:rFonts w:cs="Arial"/>
        </w:rPr>
        <w:t>k</w:t>
      </w:r>
      <w:r w:rsidR="00C400D0">
        <w:rPr>
          <w:rFonts w:cs="Arial"/>
        </w:rPr>
        <w:t xml:space="preserve">) </w:t>
      </w:r>
      <w:r w:rsidRPr="00406592">
        <w:rPr>
          <w:rFonts w:cs="Arial"/>
        </w:rPr>
        <w:t>underspend, which largely relates to increased insurance recoveries throughout the year   and a number of other min</w:t>
      </w:r>
      <w:r w:rsidR="00665B5F" w:rsidRPr="00406592">
        <w:rPr>
          <w:rFonts w:cs="Arial"/>
        </w:rPr>
        <w:t>or variances across the service</w:t>
      </w:r>
      <w:r w:rsidRPr="00406592">
        <w:rPr>
          <w:rFonts w:cs="Arial"/>
        </w:rPr>
        <w:t xml:space="preserve">.  This underspend is after allowing for a transfer into an Investment Property Reserve of </w:t>
      </w:r>
      <w:r w:rsidRPr="00B00853">
        <w:rPr>
          <w:rFonts w:cs="Arial"/>
        </w:rPr>
        <w:t>£</w:t>
      </w:r>
      <w:r w:rsidR="00D806B1">
        <w:rPr>
          <w:rFonts w:cs="Arial"/>
        </w:rPr>
        <w:t>7k</w:t>
      </w:r>
      <w:r w:rsidRPr="00B00853">
        <w:rPr>
          <w:rFonts w:cs="Arial"/>
        </w:rPr>
        <w:t xml:space="preserve"> to contribute </w:t>
      </w:r>
      <w:r w:rsidR="003C44AA">
        <w:rPr>
          <w:rFonts w:cs="Arial"/>
        </w:rPr>
        <w:t>towards potential future repairs and voids.</w:t>
      </w:r>
    </w:p>
    <w:p w14:paraId="7AAD437B" w14:textId="77777777" w:rsidR="003658DA" w:rsidRPr="00B00853" w:rsidRDefault="003658DA" w:rsidP="006231CA">
      <w:pPr>
        <w:pStyle w:val="ListParagraph"/>
        <w:tabs>
          <w:tab w:val="left" w:pos="9639"/>
        </w:tabs>
        <w:spacing w:after="240"/>
        <w:ind w:left="993" w:right="2"/>
        <w:jc w:val="both"/>
        <w:rPr>
          <w:rFonts w:cs="Arial"/>
        </w:rPr>
      </w:pPr>
    </w:p>
    <w:p w14:paraId="59AFE09B" w14:textId="67152BB0" w:rsidR="003658DA" w:rsidRPr="002113D9" w:rsidRDefault="003658DA" w:rsidP="00B00853">
      <w:pPr>
        <w:pStyle w:val="ListParagraph"/>
        <w:numPr>
          <w:ilvl w:val="0"/>
          <w:numId w:val="81"/>
        </w:numPr>
        <w:tabs>
          <w:tab w:val="left" w:pos="9639"/>
        </w:tabs>
        <w:spacing w:after="240"/>
        <w:ind w:left="567" w:right="2" w:hanging="567"/>
        <w:jc w:val="both"/>
        <w:rPr>
          <w:rFonts w:cs="Arial"/>
        </w:rPr>
      </w:pPr>
      <w:r w:rsidRPr="00406592">
        <w:rPr>
          <w:rFonts w:cs="Arial"/>
        </w:rPr>
        <w:t xml:space="preserve">Legal and Governance are reporting an overall net </w:t>
      </w:r>
      <w:r w:rsidR="00C400D0">
        <w:rPr>
          <w:rFonts w:cs="Arial"/>
        </w:rPr>
        <w:t>(</w:t>
      </w:r>
      <w:r w:rsidRPr="00406592">
        <w:rPr>
          <w:rFonts w:cs="Arial"/>
        </w:rPr>
        <w:t>£39</w:t>
      </w:r>
      <w:r w:rsidR="000D47B9" w:rsidRPr="00406592">
        <w:rPr>
          <w:rFonts w:cs="Arial"/>
        </w:rPr>
        <w:t>5k</w:t>
      </w:r>
      <w:r w:rsidR="00C400D0">
        <w:rPr>
          <w:rFonts w:cs="Arial"/>
        </w:rPr>
        <w:t>)</w:t>
      </w:r>
      <w:r w:rsidRPr="00406592">
        <w:rPr>
          <w:rFonts w:cs="Arial"/>
        </w:rPr>
        <w:t xml:space="preserve"> under spend due to a higher than anticipated demand for Land Charges, </w:t>
      </w:r>
      <w:r w:rsidR="002113D9" w:rsidRPr="00406592">
        <w:rPr>
          <w:rFonts w:cs="Arial"/>
        </w:rPr>
        <w:t>Registration and Legal Services.</w:t>
      </w:r>
    </w:p>
    <w:p w14:paraId="5DB2EEF9" w14:textId="77777777" w:rsidR="002113D9" w:rsidRPr="00B00853" w:rsidRDefault="002113D9" w:rsidP="00B00853">
      <w:pPr>
        <w:pStyle w:val="ListParagraph"/>
        <w:tabs>
          <w:tab w:val="left" w:pos="9639"/>
        </w:tabs>
        <w:spacing w:after="240"/>
        <w:ind w:left="1134" w:right="2"/>
        <w:jc w:val="both"/>
        <w:rPr>
          <w:rFonts w:cs="Arial"/>
        </w:rPr>
      </w:pPr>
    </w:p>
    <w:p w14:paraId="4B487CFD" w14:textId="6752E8BD" w:rsidR="003658DA" w:rsidRDefault="003658DA" w:rsidP="00B00853">
      <w:pPr>
        <w:pStyle w:val="ListParagraph"/>
        <w:numPr>
          <w:ilvl w:val="0"/>
          <w:numId w:val="81"/>
        </w:numPr>
        <w:tabs>
          <w:tab w:val="left" w:pos="9639"/>
        </w:tabs>
        <w:spacing w:after="240"/>
        <w:ind w:left="567" w:right="2" w:hanging="567"/>
        <w:jc w:val="both"/>
        <w:rPr>
          <w:rFonts w:cs="Arial"/>
        </w:rPr>
      </w:pPr>
      <w:r w:rsidRPr="00F31FBA">
        <w:rPr>
          <w:rFonts w:cs="Arial"/>
        </w:rPr>
        <w:t>Other</w:t>
      </w:r>
      <w:r w:rsidR="003C44AA">
        <w:rPr>
          <w:rFonts w:cs="Arial"/>
        </w:rPr>
        <w:t xml:space="preserve"> net </w:t>
      </w:r>
      <w:r w:rsidR="007E3D85">
        <w:rPr>
          <w:rFonts w:cs="Arial"/>
        </w:rPr>
        <w:t xml:space="preserve">minor </w:t>
      </w:r>
      <w:r w:rsidR="007E3D85" w:rsidRPr="00F31FBA">
        <w:rPr>
          <w:rFonts w:cs="Arial"/>
        </w:rPr>
        <w:t>under</w:t>
      </w:r>
      <w:r w:rsidRPr="00F31FBA">
        <w:rPr>
          <w:rFonts w:cs="Arial"/>
        </w:rPr>
        <w:t xml:space="preserve"> spends across the services of </w:t>
      </w:r>
      <w:r w:rsidR="00C400D0">
        <w:rPr>
          <w:rFonts w:cs="Arial"/>
        </w:rPr>
        <w:t>(</w:t>
      </w:r>
      <w:r w:rsidRPr="00F31FBA">
        <w:rPr>
          <w:rFonts w:cs="Arial"/>
        </w:rPr>
        <w:t>£</w:t>
      </w:r>
      <w:r w:rsidR="003C44AA">
        <w:rPr>
          <w:rFonts w:cs="Arial"/>
        </w:rPr>
        <w:t>107</w:t>
      </w:r>
      <w:r w:rsidR="000D47B9">
        <w:rPr>
          <w:rFonts w:cs="Arial"/>
        </w:rPr>
        <w:t>k</w:t>
      </w:r>
      <w:r w:rsidR="00C400D0">
        <w:rPr>
          <w:rFonts w:cs="Arial"/>
        </w:rPr>
        <w:t>)</w:t>
      </w:r>
      <w:r w:rsidRPr="00F31FBA">
        <w:rPr>
          <w:rFonts w:cs="Arial"/>
        </w:rPr>
        <w:t>.</w:t>
      </w:r>
    </w:p>
    <w:p w14:paraId="4892AE11" w14:textId="77777777" w:rsidR="00CD4C64" w:rsidRPr="00415C29" w:rsidRDefault="00CD4C64" w:rsidP="00B00853">
      <w:pPr>
        <w:pStyle w:val="ListParagraph"/>
        <w:tabs>
          <w:tab w:val="left" w:pos="9639"/>
        </w:tabs>
        <w:ind w:right="2"/>
        <w:jc w:val="both"/>
        <w:rPr>
          <w:rFonts w:cs="Arial"/>
        </w:rPr>
      </w:pPr>
    </w:p>
    <w:p w14:paraId="36EFD838" w14:textId="075E31BD" w:rsidR="003658DA" w:rsidRDefault="003658DA" w:rsidP="00B00853">
      <w:pPr>
        <w:pStyle w:val="ListParagraph"/>
        <w:numPr>
          <w:ilvl w:val="0"/>
          <w:numId w:val="103"/>
        </w:numPr>
        <w:tabs>
          <w:tab w:val="left" w:pos="9639"/>
        </w:tabs>
        <w:ind w:left="0" w:right="2" w:hanging="567"/>
        <w:jc w:val="both"/>
        <w:rPr>
          <w:rFonts w:cs="Arial"/>
        </w:rPr>
      </w:pPr>
      <w:r w:rsidRPr="00406592">
        <w:rPr>
          <w:rFonts w:cs="Arial"/>
        </w:rPr>
        <w:t xml:space="preserve">The above </w:t>
      </w:r>
      <w:r w:rsidR="002113D9" w:rsidRPr="00406592">
        <w:rPr>
          <w:rFonts w:cs="Arial"/>
        </w:rPr>
        <w:t>underspend</w:t>
      </w:r>
      <w:r w:rsidR="001F6AB8">
        <w:rPr>
          <w:rFonts w:cs="Arial"/>
        </w:rPr>
        <w:t>s</w:t>
      </w:r>
      <w:r w:rsidR="002113D9" w:rsidRPr="00406592">
        <w:rPr>
          <w:rFonts w:cs="Arial"/>
        </w:rPr>
        <w:t xml:space="preserve"> </w:t>
      </w:r>
      <w:r w:rsidRPr="00406592">
        <w:rPr>
          <w:rFonts w:cs="Arial"/>
        </w:rPr>
        <w:t xml:space="preserve">are partly offset by a number of over spends: </w:t>
      </w:r>
    </w:p>
    <w:p w14:paraId="5A7DA332" w14:textId="77777777" w:rsidR="00897C07" w:rsidRDefault="00897C07" w:rsidP="00B00853">
      <w:pPr>
        <w:pStyle w:val="ListParagraph"/>
        <w:tabs>
          <w:tab w:val="left" w:pos="9639"/>
        </w:tabs>
        <w:ind w:left="0" w:right="2"/>
        <w:jc w:val="both"/>
        <w:rPr>
          <w:rFonts w:cs="Arial"/>
        </w:rPr>
      </w:pPr>
    </w:p>
    <w:p w14:paraId="264060E5" w14:textId="43A6D6BC" w:rsidR="00C2065C" w:rsidRPr="00406592" w:rsidRDefault="00C2065C" w:rsidP="00B00853">
      <w:pPr>
        <w:pStyle w:val="ListParagraph"/>
        <w:tabs>
          <w:tab w:val="left" w:pos="9639"/>
        </w:tabs>
        <w:spacing w:after="240"/>
        <w:ind w:left="567" w:right="2" w:hanging="567"/>
        <w:jc w:val="both"/>
        <w:rPr>
          <w:rFonts w:cs="Arial"/>
        </w:rPr>
      </w:pPr>
      <w:r w:rsidRPr="00C2065C">
        <w:rPr>
          <w:rFonts w:cs="Arial"/>
        </w:rPr>
        <w:t>•</w:t>
      </w:r>
      <w:r w:rsidRPr="00C2065C">
        <w:rPr>
          <w:rFonts w:cs="Arial"/>
        </w:rPr>
        <w:tab/>
        <w:t xml:space="preserve">Human Resources are reporting a net £227k overspend which is </w:t>
      </w:r>
      <w:r w:rsidR="002D49A1" w:rsidRPr="00C2065C">
        <w:rPr>
          <w:rFonts w:cs="Arial"/>
        </w:rPr>
        <w:t>the additional</w:t>
      </w:r>
      <w:r w:rsidRPr="00C2065C">
        <w:rPr>
          <w:rFonts w:cs="Arial"/>
        </w:rPr>
        <w:t xml:space="preserve"> cost </w:t>
      </w:r>
      <w:r w:rsidR="001B4C71" w:rsidRPr="00C2065C">
        <w:rPr>
          <w:rFonts w:cs="Arial"/>
        </w:rPr>
        <w:t>of bringing</w:t>
      </w:r>
      <w:r w:rsidRPr="00C2065C">
        <w:rPr>
          <w:rFonts w:cs="Arial"/>
        </w:rPr>
        <w:t xml:space="preserve"> the HR service back in house on 1 October 2019</w:t>
      </w:r>
      <w:r>
        <w:rPr>
          <w:rFonts w:cs="Arial"/>
        </w:rPr>
        <w:t>.</w:t>
      </w:r>
    </w:p>
    <w:p w14:paraId="3BB23B38" w14:textId="77777777" w:rsidR="003658DA" w:rsidRPr="00AE58A2" w:rsidRDefault="003658DA" w:rsidP="00B00853">
      <w:pPr>
        <w:pStyle w:val="ListParagraph"/>
        <w:tabs>
          <w:tab w:val="left" w:pos="9639"/>
        </w:tabs>
        <w:spacing w:after="240"/>
        <w:ind w:left="933" w:right="2"/>
        <w:jc w:val="both"/>
        <w:rPr>
          <w:rFonts w:cs="Arial"/>
          <w:highlight w:val="yellow"/>
        </w:rPr>
      </w:pPr>
    </w:p>
    <w:p w14:paraId="0FBE5396" w14:textId="31CC97DE" w:rsidR="003C44AA" w:rsidRPr="003C44AA" w:rsidRDefault="003C44AA" w:rsidP="00B00853">
      <w:pPr>
        <w:pStyle w:val="ListParagraph"/>
        <w:numPr>
          <w:ilvl w:val="0"/>
          <w:numId w:val="147"/>
        </w:numPr>
        <w:tabs>
          <w:tab w:val="left" w:pos="9639"/>
        </w:tabs>
        <w:spacing w:after="240"/>
        <w:ind w:left="567" w:right="2" w:hanging="567"/>
        <w:jc w:val="both"/>
        <w:rPr>
          <w:rFonts w:cs="Arial"/>
        </w:rPr>
      </w:pPr>
      <w:r w:rsidRPr="003C44AA">
        <w:rPr>
          <w:rFonts w:cs="Arial"/>
          <w:bCs/>
        </w:rPr>
        <w:t xml:space="preserve">The Strategy division is reporting a net overspend of £654k after allowing for </w:t>
      </w:r>
      <w:r w:rsidR="001F6AB8">
        <w:rPr>
          <w:rFonts w:cs="Arial"/>
          <w:bCs/>
        </w:rPr>
        <w:t xml:space="preserve">a </w:t>
      </w:r>
      <w:r w:rsidRPr="003C44AA">
        <w:rPr>
          <w:rFonts w:cs="Arial"/>
          <w:bCs/>
        </w:rPr>
        <w:t>£439k grant funded carry forward. The variance relates mainly to £414k</w:t>
      </w:r>
      <w:r w:rsidR="001F6AB8">
        <w:rPr>
          <w:rFonts w:cs="Arial"/>
          <w:bCs/>
        </w:rPr>
        <w:t xml:space="preserve"> in </w:t>
      </w:r>
      <w:r w:rsidR="00855664">
        <w:rPr>
          <w:rFonts w:cs="Arial"/>
          <w:bCs/>
        </w:rPr>
        <w:t xml:space="preserve">the </w:t>
      </w:r>
      <w:r w:rsidR="00855664" w:rsidRPr="003C44AA">
        <w:rPr>
          <w:rFonts w:cs="Arial"/>
          <w:bCs/>
        </w:rPr>
        <w:t>communication</w:t>
      </w:r>
      <w:r w:rsidRPr="003C44AA">
        <w:rPr>
          <w:rFonts w:cs="Arial"/>
          <w:bCs/>
        </w:rPr>
        <w:t xml:space="preserve"> </w:t>
      </w:r>
      <w:r w:rsidR="002E750E" w:rsidRPr="003C44AA">
        <w:rPr>
          <w:rFonts w:cs="Arial"/>
          <w:bCs/>
        </w:rPr>
        <w:t>service;</w:t>
      </w:r>
      <w:r w:rsidRPr="003C44AA">
        <w:rPr>
          <w:rFonts w:cs="Arial"/>
          <w:bCs/>
        </w:rPr>
        <w:t xml:space="preserve"> of which £300k </w:t>
      </w:r>
      <w:r w:rsidR="001F6AB8">
        <w:rPr>
          <w:rFonts w:cs="Arial"/>
          <w:bCs/>
        </w:rPr>
        <w:t>had been anticipated and reflects budget growth which has been included in the 2020/21 budget. The</w:t>
      </w:r>
      <w:r w:rsidRPr="003C44AA">
        <w:rPr>
          <w:rFonts w:cs="Arial"/>
          <w:bCs/>
        </w:rPr>
        <w:t xml:space="preserve"> </w:t>
      </w:r>
      <w:r w:rsidR="001F6AB8">
        <w:rPr>
          <w:rFonts w:cs="Arial"/>
          <w:bCs/>
        </w:rPr>
        <w:t>f</w:t>
      </w:r>
      <w:r w:rsidRPr="003C44AA">
        <w:rPr>
          <w:rFonts w:cs="Arial"/>
          <w:bCs/>
        </w:rPr>
        <w:t xml:space="preserve">urther overspend of £114k relates to increased demand </w:t>
      </w:r>
      <w:r w:rsidR="001F6AB8">
        <w:rPr>
          <w:rFonts w:cs="Arial"/>
          <w:bCs/>
        </w:rPr>
        <w:t xml:space="preserve">higher </w:t>
      </w:r>
      <w:r w:rsidRPr="003C44AA">
        <w:rPr>
          <w:rFonts w:cs="Arial"/>
          <w:bCs/>
        </w:rPr>
        <w:t xml:space="preserve">than in previous years for internal communication, cost of essential software </w:t>
      </w:r>
      <w:r w:rsidR="005543B1" w:rsidRPr="003C44AA">
        <w:rPr>
          <w:rFonts w:cs="Arial"/>
          <w:bCs/>
        </w:rPr>
        <w:t>and loss</w:t>
      </w:r>
      <w:r w:rsidRPr="003C44AA">
        <w:rPr>
          <w:rFonts w:cs="Arial"/>
          <w:bCs/>
        </w:rPr>
        <w:t xml:space="preserve"> of external income and sponsorship due to COVID-19. The remaining overspend of £240k relates mainly to loss of income from schools and additional staff cost required to meet the increased service demands</w:t>
      </w:r>
      <w:r>
        <w:rPr>
          <w:rFonts w:cs="Arial"/>
          <w:bCs/>
        </w:rPr>
        <w:t>.</w:t>
      </w:r>
    </w:p>
    <w:p w14:paraId="7C747EBA" w14:textId="77777777" w:rsidR="003C44AA" w:rsidRPr="003C44AA" w:rsidRDefault="003C44AA" w:rsidP="00B00853">
      <w:pPr>
        <w:pStyle w:val="ListParagraph"/>
        <w:jc w:val="both"/>
        <w:rPr>
          <w:rFonts w:cs="Arial"/>
          <w:bCs/>
        </w:rPr>
      </w:pPr>
    </w:p>
    <w:p w14:paraId="7704AC07" w14:textId="3499CA41" w:rsidR="003658DA" w:rsidRPr="00F31FBA" w:rsidRDefault="003658DA" w:rsidP="00B00853">
      <w:pPr>
        <w:pStyle w:val="ListParagraph"/>
        <w:numPr>
          <w:ilvl w:val="0"/>
          <w:numId w:val="103"/>
        </w:numPr>
        <w:ind w:left="0" w:hanging="567"/>
        <w:jc w:val="both"/>
        <w:rPr>
          <w:rFonts w:cs="Arial"/>
        </w:rPr>
      </w:pPr>
      <w:r w:rsidRPr="00F31FBA">
        <w:rPr>
          <w:rFonts w:cs="Arial"/>
        </w:rPr>
        <w:t>The recommended carry forward requests of £439</w:t>
      </w:r>
      <w:r w:rsidR="000D47B9">
        <w:rPr>
          <w:rFonts w:cs="Arial"/>
        </w:rPr>
        <w:t>k</w:t>
      </w:r>
      <w:r w:rsidRPr="00F31FBA">
        <w:rPr>
          <w:rFonts w:cs="Arial"/>
        </w:rPr>
        <w:t xml:space="preserve"> are set out in Appendix 1</w:t>
      </w:r>
    </w:p>
    <w:p w14:paraId="767DE4E2" w14:textId="77777777" w:rsidR="00D30B9B" w:rsidRDefault="00D30B9B">
      <w:pPr>
        <w:spacing w:after="240"/>
        <w:ind w:right="306" w:firstLine="709"/>
        <w:jc w:val="both"/>
        <w:rPr>
          <w:rFonts w:cs="Arial"/>
          <w:b/>
        </w:rPr>
      </w:pPr>
    </w:p>
    <w:p w14:paraId="0B327D8A" w14:textId="77777777" w:rsidR="00F95C63" w:rsidRDefault="00F95C63">
      <w:pPr>
        <w:spacing w:after="240"/>
        <w:ind w:right="306" w:firstLine="709"/>
        <w:jc w:val="both"/>
        <w:rPr>
          <w:rFonts w:cs="Arial"/>
          <w:b/>
        </w:rPr>
      </w:pPr>
    </w:p>
    <w:p w14:paraId="3913A1B3" w14:textId="5B19EF66" w:rsidR="007D046E" w:rsidRDefault="00C14341" w:rsidP="00B00853">
      <w:pPr>
        <w:jc w:val="both"/>
        <w:rPr>
          <w:rFonts w:cs="Arial"/>
          <w:b/>
          <w:u w:val="single"/>
        </w:rPr>
      </w:pPr>
      <w:r w:rsidRPr="00B00853">
        <w:rPr>
          <w:rFonts w:cs="Arial"/>
          <w:b/>
          <w:u w:val="single"/>
        </w:rPr>
        <w:t>C</w:t>
      </w:r>
      <w:r w:rsidR="00443EE2" w:rsidRPr="00B00853">
        <w:rPr>
          <w:rFonts w:cs="Arial"/>
          <w:b/>
          <w:u w:val="single"/>
        </w:rPr>
        <w:t>OMMUNITY</w:t>
      </w:r>
    </w:p>
    <w:p w14:paraId="029AE71D" w14:textId="2EADAD67" w:rsidR="00443EE2" w:rsidRDefault="003924D0" w:rsidP="00B00853">
      <w:pPr>
        <w:pStyle w:val="ListParagraph"/>
        <w:numPr>
          <w:ilvl w:val="0"/>
          <w:numId w:val="103"/>
        </w:numPr>
        <w:ind w:left="0" w:hanging="567"/>
        <w:jc w:val="both"/>
        <w:rPr>
          <w:szCs w:val="24"/>
          <w:lang w:eastAsia="ar-SA"/>
        </w:rPr>
      </w:pPr>
      <w:r w:rsidRPr="00406592">
        <w:rPr>
          <w:rFonts w:cs="Arial"/>
        </w:rPr>
        <w:t xml:space="preserve">The outturn position for </w:t>
      </w:r>
      <w:r w:rsidR="00730C28">
        <w:rPr>
          <w:rFonts w:cs="Arial"/>
        </w:rPr>
        <w:t xml:space="preserve">the </w:t>
      </w:r>
      <w:r w:rsidRPr="00406592">
        <w:rPr>
          <w:rFonts w:cs="Arial"/>
        </w:rPr>
        <w:t>Community</w:t>
      </w:r>
      <w:r w:rsidR="00A039C9" w:rsidRPr="00406592">
        <w:rPr>
          <w:rFonts w:cs="Arial"/>
        </w:rPr>
        <w:t xml:space="preserve"> directorate</w:t>
      </w:r>
      <w:r w:rsidRPr="003A7B71">
        <w:rPr>
          <w:rFonts w:cs="Arial"/>
        </w:rPr>
        <w:t xml:space="preserve"> is an over spend of £</w:t>
      </w:r>
      <w:r w:rsidR="006C0AAE">
        <w:rPr>
          <w:rFonts w:cs="Arial"/>
        </w:rPr>
        <w:t>4.585</w:t>
      </w:r>
      <w:r w:rsidR="002F2E97" w:rsidRPr="00406592">
        <w:rPr>
          <w:rFonts w:cs="Arial"/>
        </w:rPr>
        <w:t>m</w:t>
      </w:r>
      <w:r w:rsidR="00E87BF0" w:rsidRPr="003A7B71">
        <w:rPr>
          <w:rFonts w:cs="Arial"/>
        </w:rPr>
        <w:t xml:space="preserve"> after taking</w:t>
      </w:r>
      <w:r w:rsidR="00FD4238" w:rsidRPr="003727E9">
        <w:rPr>
          <w:rFonts w:cs="Arial"/>
        </w:rPr>
        <w:t xml:space="preserve"> </w:t>
      </w:r>
      <w:r w:rsidR="00E87BF0" w:rsidRPr="003727E9">
        <w:rPr>
          <w:rFonts w:cs="Arial"/>
        </w:rPr>
        <w:t>into consideration</w:t>
      </w:r>
      <w:r w:rsidR="00E87BF0" w:rsidRPr="00785C00">
        <w:t xml:space="preserve"> </w:t>
      </w:r>
      <w:r w:rsidR="000B7EC2" w:rsidRPr="00B00853">
        <w:t>£</w:t>
      </w:r>
      <w:r w:rsidR="00551F01" w:rsidRPr="00B00853">
        <w:t>44</w:t>
      </w:r>
      <w:r w:rsidR="006C0AAE">
        <w:t>5</w:t>
      </w:r>
      <w:r w:rsidR="00551F01" w:rsidRPr="00B00853">
        <w:t>k</w:t>
      </w:r>
      <w:r w:rsidR="000B7EC2" w:rsidRPr="00B00853">
        <w:t xml:space="preserve"> </w:t>
      </w:r>
      <w:r w:rsidR="00730C28">
        <w:t xml:space="preserve">of </w:t>
      </w:r>
      <w:r w:rsidR="000B7EC2" w:rsidRPr="00B00853">
        <w:t>carry</w:t>
      </w:r>
      <w:r w:rsidR="000B7EC2" w:rsidRPr="00785C00">
        <w:rPr>
          <w:szCs w:val="24"/>
          <w:lang w:eastAsia="ar-SA"/>
        </w:rPr>
        <w:t xml:space="preserve"> forward</w:t>
      </w:r>
      <w:r w:rsidR="00730C28">
        <w:rPr>
          <w:szCs w:val="24"/>
          <w:lang w:eastAsia="ar-SA"/>
        </w:rPr>
        <w:t>s</w:t>
      </w:r>
      <w:r w:rsidR="005543B1">
        <w:rPr>
          <w:szCs w:val="24"/>
          <w:lang w:eastAsia="ar-SA"/>
        </w:rPr>
        <w:t>.</w:t>
      </w:r>
    </w:p>
    <w:p w14:paraId="77CB0FF9" w14:textId="77777777" w:rsidR="00F534B6" w:rsidRPr="00785C00" w:rsidRDefault="00F534B6" w:rsidP="00B00853">
      <w:pPr>
        <w:pStyle w:val="ListParagraph"/>
        <w:ind w:left="0"/>
        <w:jc w:val="both"/>
        <w:rPr>
          <w:szCs w:val="24"/>
          <w:lang w:eastAsia="ar-SA"/>
        </w:rPr>
      </w:pPr>
    </w:p>
    <w:p w14:paraId="7A72DCB1" w14:textId="19B908BF" w:rsidR="006C0AAE" w:rsidRPr="00B00853" w:rsidRDefault="006C0AAE" w:rsidP="00B00853">
      <w:pPr>
        <w:jc w:val="both"/>
        <w:rPr>
          <w:rFonts w:cs="Arial"/>
          <w:u w:val="single"/>
        </w:rPr>
      </w:pPr>
      <w:r w:rsidRPr="00B00853">
        <w:rPr>
          <w:rFonts w:cs="Arial"/>
          <w:u w:val="single"/>
        </w:rPr>
        <w:t>Commissioning, Environment and Culture Services</w:t>
      </w:r>
    </w:p>
    <w:p w14:paraId="238974E7" w14:textId="412DFB5C" w:rsidR="006C0AAE" w:rsidRPr="00B00853" w:rsidRDefault="008D2011" w:rsidP="00B00853">
      <w:pPr>
        <w:pStyle w:val="ListParagraph"/>
        <w:numPr>
          <w:ilvl w:val="0"/>
          <w:numId w:val="103"/>
        </w:numPr>
        <w:ind w:left="0" w:hanging="567"/>
        <w:jc w:val="both"/>
        <w:rPr>
          <w:rFonts w:cs="Arial"/>
          <w:szCs w:val="24"/>
          <w:lang w:eastAsia="ar-SA"/>
        </w:rPr>
      </w:pPr>
      <w:r w:rsidRPr="00B00853">
        <w:rPr>
          <w:rFonts w:cs="Arial"/>
        </w:rPr>
        <w:t xml:space="preserve">The </w:t>
      </w:r>
      <w:r w:rsidR="006C0AAE" w:rsidRPr="00B00853">
        <w:rPr>
          <w:rFonts w:cs="Arial"/>
        </w:rPr>
        <w:t>Commissioning</w:t>
      </w:r>
      <w:r w:rsidRPr="00B00853">
        <w:rPr>
          <w:rFonts w:cs="Arial"/>
        </w:rPr>
        <w:t xml:space="preserve">, Environment and Culture </w:t>
      </w:r>
      <w:r w:rsidR="006C0AAE" w:rsidRPr="00B00853">
        <w:rPr>
          <w:rFonts w:cs="Arial"/>
          <w:szCs w:val="24"/>
          <w:lang w:eastAsia="ar-SA"/>
        </w:rPr>
        <w:t>service</w:t>
      </w:r>
      <w:r w:rsidRPr="008D2011">
        <w:rPr>
          <w:rFonts w:cs="Arial"/>
          <w:szCs w:val="24"/>
          <w:lang w:eastAsia="ar-SA"/>
        </w:rPr>
        <w:t xml:space="preserve"> </w:t>
      </w:r>
      <w:r w:rsidR="006C0AAE" w:rsidRPr="00B00853">
        <w:rPr>
          <w:rFonts w:cs="Arial"/>
          <w:szCs w:val="24"/>
          <w:lang w:eastAsia="ar-SA"/>
        </w:rPr>
        <w:t xml:space="preserve"> has an </w:t>
      </w:r>
      <w:r w:rsidR="009508EE">
        <w:rPr>
          <w:rFonts w:cs="Arial"/>
          <w:szCs w:val="24"/>
          <w:lang w:eastAsia="ar-SA"/>
        </w:rPr>
        <w:t>overspend</w:t>
      </w:r>
      <w:r w:rsidR="006C0AAE" w:rsidRPr="00B00853">
        <w:rPr>
          <w:rFonts w:cs="Arial"/>
          <w:szCs w:val="24"/>
          <w:lang w:eastAsia="ar-SA"/>
        </w:rPr>
        <w:t xml:space="preserve"> of £</w:t>
      </w:r>
      <w:r w:rsidRPr="008D2011">
        <w:rPr>
          <w:rFonts w:cs="Arial"/>
          <w:szCs w:val="24"/>
          <w:lang w:eastAsia="ar-SA"/>
        </w:rPr>
        <w:t>3.7</w:t>
      </w:r>
      <w:r w:rsidR="00111346">
        <w:rPr>
          <w:rFonts w:cs="Arial"/>
          <w:szCs w:val="24"/>
          <w:lang w:eastAsia="ar-SA"/>
        </w:rPr>
        <w:t>8</w:t>
      </w:r>
      <w:r w:rsidR="00F40582">
        <w:rPr>
          <w:rFonts w:cs="Arial"/>
          <w:szCs w:val="24"/>
          <w:lang w:eastAsia="ar-SA"/>
        </w:rPr>
        <w:t>3</w:t>
      </w:r>
      <w:r w:rsidR="006C0AAE" w:rsidRPr="00B00853">
        <w:rPr>
          <w:rFonts w:cs="Arial"/>
          <w:szCs w:val="24"/>
          <w:lang w:eastAsia="ar-SA"/>
        </w:rPr>
        <w:t>m, which is made-up of the following:</w:t>
      </w:r>
    </w:p>
    <w:p w14:paraId="51B5C6CB" w14:textId="77777777" w:rsidR="008D2011" w:rsidRDefault="008D2011" w:rsidP="00B00853">
      <w:pPr>
        <w:spacing w:after="240"/>
        <w:ind w:right="306"/>
        <w:jc w:val="both"/>
        <w:rPr>
          <w:rFonts w:cs="Arial"/>
          <w:szCs w:val="24"/>
          <w:u w:val="single"/>
          <w:lang w:eastAsia="ar-SA"/>
        </w:rPr>
      </w:pPr>
    </w:p>
    <w:p w14:paraId="580A3278" w14:textId="77777777" w:rsidR="003A0510" w:rsidRDefault="003A0510" w:rsidP="00B00853">
      <w:pPr>
        <w:spacing w:after="240"/>
        <w:ind w:right="306"/>
        <w:jc w:val="both"/>
        <w:rPr>
          <w:rFonts w:cs="Arial"/>
          <w:szCs w:val="24"/>
          <w:u w:val="single"/>
          <w:lang w:eastAsia="ar-SA"/>
        </w:rPr>
      </w:pPr>
    </w:p>
    <w:p w14:paraId="752192A9" w14:textId="77777777" w:rsidR="00DE7237" w:rsidRPr="00B00853" w:rsidRDefault="00DE7237" w:rsidP="00B00853">
      <w:pPr>
        <w:jc w:val="both"/>
        <w:rPr>
          <w:rFonts w:cs="Arial"/>
          <w:u w:val="single"/>
        </w:rPr>
      </w:pPr>
      <w:r w:rsidRPr="00B00853">
        <w:rPr>
          <w:rFonts w:cs="Arial"/>
          <w:u w:val="single"/>
        </w:rPr>
        <w:lastRenderedPageBreak/>
        <w:t>Environment and Culture</w:t>
      </w:r>
    </w:p>
    <w:p w14:paraId="5DF18BDD" w14:textId="555C09D0" w:rsidR="00DE7237" w:rsidRPr="00F80852" w:rsidRDefault="00DE7237" w:rsidP="00B00853">
      <w:pPr>
        <w:pStyle w:val="ListParagraph"/>
        <w:numPr>
          <w:ilvl w:val="0"/>
          <w:numId w:val="103"/>
        </w:numPr>
        <w:ind w:left="0" w:hanging="567"/>
        <w:jc w:val="both"/>
        <w:rPr>
          <w:rFonts w:cs="Arial"/>
        </w:rPr>
      </w:pPr>
      <w:r w:rsidRPr="00B00853">
        <w:rPr>
          <w:rFonts w:cs="Arial"/>
        </w:rPr>
        <w:t xml:space="preserve">Environment and Culture services </w:t>
      </w:r>
      <w:r w:rsidR="00256378" w:rsidRPr="00B00853">
        <w:rPr>
          <w:rFonts w:cs="Arial"/>
        </w:rPr>
        <w:t>have an</w:t>
      </w:r>
      <w:r w:rsidRPr="00B00853">
        <w:rPr>
          <w:rFonts w:cs="Arial"/>
        </w:rPr>
        <w:t xml:space="preserve"> </w:t>
      </w:r>
      <w:r w:rsidR="009508EE">
        <w:rPr>
          <w:rFonts w:cs="Arial"/>
        </w:rPr>
        <w:t>over spend</w:t>
      </w:r>
      <w:r w:rsidR="00B60256" w:rsidRPr="00B00853">
        <w:rPr>
          <w:rFonts w:cs="Arial"/>
        </w:rPr>
        <w:t xml:space="preserve"> of £</w:t>
      </w:r>
      <w:r w:rsidR="00BE0402" w:rsidRPr="00B00853">
        <w:rPr>
          <w:rFonts w:cs="Arial"/>
        </w:rPr>
        <w:t>64</w:t>
      </w:r>
      <w:r w:rsidR="0084429A" w:rsidRPr="00B00853">
        <w:rPr>
          <w:rFonts w:cs="Arial"/>
        </w:rPr>
        <w:t>3</w:t>
      </w:r>
      <w:r w:rsidR="00443EE2" w:rsidRPr="00B00853">
        <w:rPr>
          <w:rFonts w:cs="Arial"/>
        </w:rPr>
        <w:t>k</w:t>
      </w:r>
      <w:r w:rsidR="00B60256" w:rsidRPr="00B00853">
        <w:rPr>
          <w:rFonts w:cs="Arial"/>
        </w:rPr>
        <w:t>,</w:t>
      </w:r>
      <w:r w:rsidR="000B7EC2" w:rsidRPr="00B00853">
        <w:rPr>
          <w:rFonts w:cs="Arial"/>
        </w:rPr>
        <w:t xml:space="preserve"> </w:t>
      </w:r>
      <w:r w:rsidR="00730C28" w:rsidRPr="00B00853">
        <w:rPr>
          <w:rFonts w:cs="Arial"/>
        </w:rPr>
        <w:t>t</w:t>
      </w:r>
      <w:r w:rsidR="000C64AA" w:rsidRPr="00F80852">
        <w:rPr>
          <w:rFonts w:cs="Arial"/>
        </w:rPr>
        <w:t>he key reasons for the over spend are detailed below:</w:t>
      </w:r>
    </w:p>
    <w:p w14:paraId="2A2AA3E5" w14:textId="168F8118" w:rsidR="003924D0" w:rsidRPr="007E5111" w:rsidRDefault="00753569" w:rsidP="00B00853">
      <w:pPr>
        <w:pStyle w:val="ListParagraph"/>
        <w:jc w:val="both"/>
        <w:rPr>
          <w:rFonts w:cs="Arial"/>
        </w:rPr>
      </w:pPr>
      <w:r w:rsidRPr="007E5111">
        <w:rPr>
          <w:rFonts w:cs="Arial"/>
        </w:rPr>
        <w:t xml:space="preserve"> </w:t>
      </w:r>
    </w:p>
    <w:p w14:paraId="2A2AA3E6" w14:textId="1B296F7E" w:rsidR="00B60256" w:rsidRDefault="00C14341" w:rsidP="00B00853">
      <w:pPr>
        <w:spacing w:after="240"/>
        <w:ind w:left="567" w:right="2" w:hanging="567"/>
        <w:jc w:val="both"/>
      </w:pPr>
      <w:r w:rsidRPr="00074EF4">
        <w:t>●</w:t>
      </w:r>
      <w:r w:rsidR="00B60256" w:rsidRPr="00B60256">
        <w:rPr>
          <w:rFonts w:ascii="Times New Roman" w:hAnsi="Times New Roman" w:cs="Arial"/>
          <w:b/>
          <w:sz w:val="22"/>
          <w:szCs w:val="22"/>
        </w:rPr>
        <w:t xml:space="preserve"> </w:t>
      </w:r>
      <w:r w:rsidR="007F7813">
        <w:rPr>
          <w:rFonts w:ascii="Times New Roman" w:hAnsi="Times New Roman" w:cs="Arial"/>
          <w:b/>
          <w:sz w:val="22"/>
          <w:szCs w:val="22"/>
        </w:rPr>
        <w:t xml:space="preserve">  </w:t>
      </w:r>
      <w:r w:rsidR="007E1F66">
        <w:t>Waste Management £497</w:t>
      </w:r>
      <w:r w:rsidR="00DE7237">
        <w:t>k</w:t>
      </w:r>
      <w:r w:rsidR="00B60256" w:rsidRPr="00B60256">
        <w:rPr>
          <w:b/>
        </w:rPr>
        <w:t>:</w:t>
      </w:r>
      <w:r w:rsidR="00B60256" w:rsidRPr="007E1F66">
        <w:rPr>
          <w:sz w:val="22"/>
        </w:rPr>
        <w:t xml:space="preserve"> </w:t>
      </w:r>
      <w:r w:rsidR="007E1F66" w:rsidRPr="00B00853">
        <w:rPr>
          <w:rFonts w:cs="Arial"/>
          <w:szCs w:val="22"/>
        </w:rPr>
        <w:t>There was a cost pressure in waste disposal due primarily to the increasing cost of disposing of dry recycling waste</w:t>
      </w:r>
      <w:r w:rsidR="007E1F66">
        <w:rPr>
          <w:rFonts w:cs="Arial"/>
          <w:sz w:val="22"/>
          <w:szCs w:val="22"/>
        </w:rPr>
        <w:t>.</w:t>
      </w:r>
      <w:r w:rsidR="00B60256" w:rsidRPr="00B60256">
        <w:t xml:space="preserve"> </w:t>
      </w:r>
    </w:p>
    <w:p w14:paraId="2A2AA3E7" w14:textId="2BA6313C" w:rsidR="00B60256" w:rsidRDefault="00367892" w:rsidP="00B00853">
      <w:pPr>
        <w:pStyle w:val="ListParagraph"/>
        <w:numPr>
          <w:ilvl w:val="0"/>
          <w:numId w:val="149"/>
        </w:numPr>
        <w:spacing w:after="240"/>
        <w:ind w:left="567" w:right="2" w:hanging="567"/>
        <w:jc w:val="both"/>
      </w:pPr>
      <w:r>
        <w:t xml:space="preserve">Interim </w:t>
      </w:r>
      <w:r w:rsidRPr="00B00853">
        <w:rPr>
          <w:rFonts w:cs="Arial"/>
          <w:szCs w:val="22"/>
        </w:rPr>
        <w:t>management arrangements were in place for the majority of the year, resulting in an overspend in staffing costs of £</w:t>
      </w:r>
      <w:r w:rsidRPr="00367892">
        <w:rPr>
          <w:rFonts w:cs="Arial"/>
          <w:szCs w:val="22"/>
        </w:rPr>
        <w:t>188</w:t>
      </w:r>
      <w:r w:rsidR="00DE7237">
        <w:rPr>
          <w:rFonts w:cs="Arial"/>
          <w:szCs w:val="22"/>
        </w:rPr>
        <w:t>k</w:t>
      </w:r>
      <w:r w:rsidR="00B60256">
        <w:t>.</w:t>
      </w:r>
    </w:p>
    <w:p w14:paraId="2A2AA3E8" w14:textId="77777777" w:rsidR="00B60256" w:rsidRDefault="00B60256" w:rsidP="008A336E">
      <w:pPr>
        <w:pStyle w:val="ListParagraph"/>
        <w:spacing w:after="240"/>
        <w:ind w:left="851" w:right="2"/>
        <w:jc w:val="both"/>
      </w:pPr>
    </w:p>
    <w:p w14:paraId="445B5856" w14:textId="318ECD9A" w:rsidR="006161EE" w:rsidRPr="00B00853" w:rsidRDefault="00712D94" w:rsidP="00B00853">
      <w:pPr>
        <w:pStyle w:val="ListParagraph"/>
        <w:numPr>
          <w:ilvl w:val="0"/>
          <w:numId w:val="149"/>
        </w:numPr>
        <w:spacing w:after="240"/>
        <w:ind w:left="567" w:right="2" w:hanging="567"/>
        <w:jc w:val="both"/>
      </w:pPr>
      <w:r>
        <w:t>Public Protection £168</w:t>
      </w:r>
      <w:r w:rsidR="008D2011">
        <w:t>k</w:t>
      </w:r>
      <w:r>
        <w:t xml:space="preserve">: </w:t>
      </w:r>
      <w:r w:rsidRPr="00B00853">
        <w:rPr>
          <w:rFonts w:cs="Arial"/>
          <w:szCs w:val="22"/>
        </w:rPr>
        <w:t>There was an underachievement of Health &amp; Safety SLA income (</w:t>
      </w:r>
      <w:r w:rsidR="00730C28">
        <w:rPr>
          <w:rFonts w:cs="Arial"/>
          <w:szCs w:val="22"/>
        </w:rPr>
        <w:t>£</w:t>
      </w:r>
      <w:r w:rsidRPr="00B00853">
        <w:rPr>
          <w:rFonts w:cs="Arial"/>
          <w:szCs w:val="22"/>
        </w:rPr>
        <w:t>52k) due to the reduced uptake of the service by schools. Income from licensing activities was less than budgeted (£100k).</w:t>
      </w:r>
      <w:r>
        <w:rPr>
          <w:rFonts w:cs="Arial"/>
          <w:sz w:val="22"/>
          <w:szCs w:val="22"/>
        </w:rPr>
        <w:t xml:space="preserve"> </w:t>
      </w:r>
    </w:p>
    <w:p w14:paraId="08758053" w14:textId="77777777" w:rsidR="006161EE" w:rsidRDefault="006161EE" w:rsidP="00B00853">
      <w:pPr>
        <w:pStyle w:val="ListParagraph"/>
        <w:ind w:right="2"/>
        <w:jc w:val="both"/>
      </w:pPr>
    </w:p>
    <w:p w14:paraId="2C84C261" w14:textId="27F787BF" w:rsidR="006161EE" w:rsidRPr="000447C4" w:rsidRDefault="004723B8" w:rsidP="00B00853">
      <w:pPr>
        <w:pStyle w:val="ListParagraph"/>
        <w:numPr>
          <w:ilvl w:val="0"/>
          <w:numId w:val="149"/>
        </w:numPr>
        <w:spacing w:after="240"/>
        <w:ind w:left="567" w:right="2" w:hanging="567"/>
        <w:jc w:val="both"/>
      </w:pPr>
      <w:r>
        <w:t>Cultural Services £16</w:t>
      </w:r>
      <w:r w:rsidR="00DE7237">
        <w:t>k</w:t>
      </w:r>
      <w:r>
        <w:t xml:space="preserve">: </w:t>
      </w:r>
      <w:r w:rsidRPr="00B00853">
        <w:rPr>
          <w:rFonts w:cs="Arial"/>
          <w:szCs w:val="22"/>
        </w:rPr>
        <w:t xml:space="preserve">There was an underachievement of income relating to the MTFS target for the Harrow Arts Centre </w:t>
      </w:r>
      <w:r w:rsidR="00DE7237">
        <w:rPr>
          <w:rFonts w:cs="Arial"/>
          <w:szCs w:val="22"/>
        </w:rPr>
        <w:t>£</w:t>
      </w:r>
      <w:r w:rsidRPr="00B00853">
        <w:rPr>
          <w:rFonts w:cs="Arial"/>
          <w:szCs w:val="22"/>
        </w:rPr>
        <w:t>106k, which was partially offset by an under</w:t>
      </w:r>
      <w:r w:rsidR="00F534B6">
        <w:rPr>
          <w:rFonts w:cs="Arial"/>
          <w:szCs w:val="22"/>
        </w:rPr>
        <w:t xml:space="preserve"> </w:t>
      </w:r>
      <w:r w:rsidRPr="00B00853">
        <w:rPr>
          <w:rFonts w:cs="Arial"/>
          <w:szCs w:val="22"/>
        </w:rPr>
        <w:t xml:space="preserve">spend on the expenditure budgets within the Music Services (£91k). </w:t>
      </w:r>
    </w:p>
    <w:p w14:paraId="2A2AA3EC" w14:textId="77777777" w:rsidR="00551889" w:rsidRDefault="00551889" w:rsidP="00B00853">
      <w:pPr>
        <w:pStyle w:val="ListParagraph"/>
        <w:spacing w:after="240"/>
        <w:ind w:left="1134" w:right="306"/>
        <w:jc w:val="both"/>
      </w:pPr>
    </w:p>
    <w:p w14:paraId="2F021A79" w14:textId="61962025" w:rsidR="008A2526" w:rsidRDefault="00EA1AD0" w:rsidP="00B00853">
      <w:pPr>
        <w:pStyle w:val="ListParagraph"/>
        <w:numPr>
          <w:ilvl w:val="0"/>
          <w:numId w:val="149"/>
        </w:numPr>
        <w:ind w:left="567" w:hanging="567"/>
        <w:jc w:val="both"/>
      </w:pPr>
      <w:r>
        <w:t>Libraries and Leisure (</w:t>
      </w:r>
      <w:r w:rsidR="005466B6">
        <w:t>£132</w:t>
      </w:r>
      <w:r w:rsidR="00DE7237">
        <w:t>k</w:t>
      </w:r>
      <w:r w:rsidR="005466B6">
        <w:t>)</w:t>
      </w:r>
      <w:r w:rsidR="000B203A">
        <w:t xml:space="preserve">: </w:t>
      </w:r>
      <w:r w:rsidR="000B203A" w:rsidRPr="00B00853">
        <w:rPr>
          <w:rFonts w:cs="Arial"/>
          <w:szCs w:val="22"/>
        </w:rPr>
        <w:t>The libraries service underspen</w:t>
      </w:r>
      <w:r w:rsidR="00256378">
        <w:rPr>
          <w:rFonts w:cs="Arial"/>
          <w:szCs w:val="22"/>
        </w:rPr>
        <w:t>t</w:t>
      </w:r>
      <w:r w:rsidR="000B203A" w:rsidRPr="00B00853">
        <w:rPr>
          <w:rFonts w:cs="Arial"/>
          <w:szCs w:val="22"/>
        </w:rPr>
        <w:t xml:space="preserve"> on salaries due to vacancies and the changes to the staffing structure following operational changes. There was also an overachievement of income from school SLAs. The unachieved MTFS target relating to the Harrow Leisure Centre (£100k) was offset by a planned drawdown from the Library reserve.</w:t>
      </w:r>
    </w:p>
    <w:p w14:paraId="68CC50B2" w14:textId="77777777" w:rsidR="008A2526" w:rsidRDefault="008A2526" w:rsidP="00B00853">
      <w:pPr>
        <w:pStyle w:val="ListParagraph"/>
        <w:jc w:val="both"/>
      </w:pPr>
    </w:p>
    <w:p w14:paraId="4D661A97" w14:textId="2B569A57" w:rsidR="00771D1B" w:rsidRPr="00551889" w:rsidRDefault="00D26163" w:rsidP="00B00853">
      <w:pPr>
        <w:pStyle w:val="ListParagraph"/>
        <w:numPr>
          <w:ilvl w:val="0"/>
          <w:numId w:val="149"/>
        </w:numPr>
        <w:ind w:left="567" w:hanging="567"/>
        <w:jc w:val="both"/>
      </w:pPr>
      <w:r>
        <w:t>Clean &amp; Green (£92</w:t>
      </w:r>
      <w:r w:rsidR="00DE7237">
        <w:t>k</w:t>
      </w:r>
      <w:r>
        <w:t>): The</w:t>
      </w:r>
      <w:r w:rsidR="0016498C">
        <w:t xml:space="preserve"> </w:t>
      </w:r>
      <w:r>
        <w:t>under</w:t>
      </w:r>
      <w:r w:rsidR="00253F84">
        <w:t xml:space="preserve"> </w:t>
      </w:r>
      <w:r>
        <w:t>spend was the result of</w:t>
      </w:r>
      <w:r w:rsidR="00256378">
        <w:t xml:space="preserve"> a</w:t>
      </w:r>
      <w:r>
        <w:t xml:space="preserve"> lower than anticipated spend on agency staff. In addition, there was an overachievement of income from grounds maintenance works.</w:t>
      </w:r>
    </w:p>
    <w:p w14:paraId="3428FD0C" w14:textId="77777777" w:rsidR="00007674" w:rsidRDefault="00007674" w:rsidP="00B00853">
      <w:pPr>
        <w:pStyle w:val="ListParagraph"/>
        <w:ind w:left="1287"/>
        <w:jc w:val="both"/>
        <w:rPr>
          <w:rFonts w:cs="Arial"/>
          <w:szCs w:val="24"/>
          <w:u w:val="single"/>
        </w:rPr>
      </w:pPr>
    </w:p>
    <w:p w14:paraId="28800331" w14:textId="77777777" w:rsidR="00D028E0" w:rsidRDefault="00D028E0" w:rsidP="00B00853">
      <w:pPr>
        <w:pStyle w:val="ListParagraph"/>
        <w:ind w:left="1287"/>
        <w:jc w:val="both"/>
        <w:rPr>
          <w:rFonts w:cs="Arial"/>
          <w:szCs w:val="24"/>
          <w:u w:val="single"/>
        </w:rPr>
      </w:pPr>
    </w:p>
    <w:p w14:paraId="1DE96584" w14:textId="77777777" w:rsidR="00007674" w:rsidRPr="00B00853" w:rsidRDefault="00007674" w:rsidP="00B00853">
      <w:pPr>
        <w:jc w:val="both"/>
        <w:rPr>
          <w:rFonts w:cs="Arial"/>
          <w:szCs w:val="24"/>
          <w:u w:val="single"/>
        </w:rPr>
      </w:pPr>
      <w:r w:rsidRPr="00B00853">
        <w:rPr>
          <w:rFonts w:cs="Arial"/>
          <w:szCs w:val="24"/>
          <w:u w:val="single"/>
        </w:rPr>
        <w:t>Commissioning and Commercial Services</w:t>
      </w:r>
    </w:p>
    <w:p w14:paraId="2A2AA3EF" w14:textId="2D96D71D" w:rsidR="00B60256" w:rsidRPr="00F80852" w:rsidRDefault="00007674" w:rsidP="00B00853">
      <w:pPr>
        <w:pStyle w:val="ListParagraph"/>
        <w:numPr>
          <w:ilvl w:val="0"/>
          <w:numId w:val="171"/>
        </w:numPr>
        <w:spacing w:after="240"/>
        <w:ind w:left="0" w:right="2" w:hanging="567"/>
        <w:jc w:val="both"/>
        <w:rPr>
          <w:rFonts w:cs="Arial"/>
        </w:rPr>
      </w:pPr>
      <w:r w:rsidRPr="0081210D">
        <w:rPr>
          <w:rFonts w:cs="Arial"/>
          <w:szCs w:val="22"/>
        </w:rPr>
        <w:t>Commissi</w:t>
      </w:r>
      <w:r w:rsidR="00256378" w:rsidRPr="00190B36">
        <w:rPr>
          <w:rFonts w:cs="Arial"/>
          <w:szCs w:val="22"/>
        </w:rPr>
        <w:t>oning and Commercial services</w:t>
      </w:r>
      <w:r w:rsidRPr="00190B36">
        <w:rPr>
          <w:rFonts w:cs="Arial"/>
          <w:szCs w:val="22"/>
        </w:rPr>
        <w:t xml:space="preserve"> has</w:t>
      </w:r>
      <w:r w:rsidR="00B60256" w:rsidRPr="00B00853">
        <w:rPr>
          <w:rFonts w:cs="Arial"/>
          <w:szCs w:val="22"/>
        </w:rPr>
        <w:t xml:space="preserve"> an </w:t>
      </w:r>
      <w:r w:rsidR="009508EE">
        <w:rPr>
          <w:rFonts w:cs="Arial"/>
          <w:szCs w:val="22"/>
        </w:rPr>
        <w:t>over spend</w:t>
      </w:r>
      <w:r w:rsidR="00B60256" w:rsidRPr="00B00853">
        <w:rPr>
          <w:rFonts w:cs="Arial"/>
          <w:szCs w:val="22"/>
        </w:rPr>
        <w:t xml:space="preserve"> of £</w:t>
      </w:r>
      <w:r w:rsidR="00721321" w:rsidRPr="00B00853">
        <w:rPr>
          <w:rFonts w:cs="Arial"/>
          <w:szCs w:val="22"/>
        </w:rPr>
        <w:t>3.1</w:t>
      </w:r>
      <w:r w:rsidR="00517034">
        <w:rPr>
          <w:rFonts w:cs="Arial"/>
          <w:szCs w:val="22"/>
        </w:rPr>
        <w:t>08</w:t>
      </w:r>
      <w:r w:rsidR="00B60256" w:rsidRPr="00B00853">
        <w:rPr>
          <w:rFonts w:cs="Arial"/>
          <w:szCs w:val="22"/>
        </w:rPr>
        <w:t>m, which</w:t>
      </w:r>
      <w:r w:rsidR="00B60256" w:rsidRPr="00F80852">
        <w:rPr>
          <w:rFonts w:cs="Arial"/>
          <w:szCs w:val="24"/>
          <w:lang w:eastAsia="ar-SA"/>
        </w:rPr>
        <w:t xml:space="preserve"> is made-up of the following:</w:t>
      </w:r>
    </w:p>
    <w:p w14:paraId="2A2AA3F0" w14:textId="77777777" w:rsidR="00622959" w:rsidRPr="00400300" w:rsidRDefault="00622959" w:rsidP="008A336E">
      <w:pPr>
        <w:pStyle w:val="ListParagraph"/>
        <w:spacing w:after="240"/>
        <w:ind w:left="567" w:right="2"/>
        <w:jc w:val="both"/>
        <w:rPr>
          <w:rFonts w:cs="Arial"/>
        </w:rPr>
      </w:pPr>
    </w:p>
    <w:p w14:paraId="2A2AA3F1" w14:textId="6A0F33E2" w:rsidR="00B60256" w:rsidRDefault="00002638" w:rsidP="00B00853">
      <w:pPr>
        <w:pStyle w:val="ListParagraph"/>
        <w:numPr>
          <w:ilvl w:val="0"/>
          <w:numId w:val="150"/>
        </w:numPr>
        <w:spacing w:after="240"/>
        <w:ind w:left="567" w:right="2" w:hanging="567"/>
        <w:jc w:val="both"/>
        <w:rPr>
          <w:rFonts w:cs="Arial"/>
        </w:rPr>
      </w:pPr>
      <w:r>
        <w:rPr>
          <w:rFonts w:cs="Arial"/>
        </w:rPr>
        <w:t xml:space="preserve">Facilities Management £2.873m: </w:t>
      </w:r>
      <w:r w:rsidR="0037053D" w:rsidRPr="00B00853">
        <w:t>The building maintenance and cleaning budget overspent by £2m. There was a cost pressure on repairs and maintenance works across the corporate property portfolio. The budget was insufficient to fund all planned preventative maintenance and reactive maintenance works. A growth budget of £5</w:t>
      </w:r>
      <w:r w:rsidR="00007674">
        <w:t>00k</w:t>
      </w:r>
      <w:r w:rsidR="0037053D" w:rsidRPr="00B00853">
        <w:t xml:space="preserve"> has been provided as part of the 2020/21 MTFS, and the Service is being reviewed to ensure </w:t>
      </w:r>
      <w:r w:rsidR="000447C4">
        <w:t xml:space="preserve">that </w:t>
      </w:r>
      <w:r w:rsidR="0037053D" w:rsidRPr="00B00853">
        <w:t>better cost controls and budgetary management are put in place in 2020/21. The school building cleaning service overspent by £76</w:t>
      </w:r>
      <w:r w:rsidR="00007674">
        <w:t>0k</w:t>
      </w:r>
      <w:r w:rsidR="0037053D" w:rsidRPr="00B00853">
        <w:t>, which is a combination of an underachievement of income budget and additional service costs resulting in an under recovery of costs from schools.  Other overspends in the service also included utilities costs at Civic Centre.</w:t>
      </w:r>
      <w:r w:rsidR="0037053D">
        <w:rPr>
          <w:sz w:val="22"/>
        </w:rPr>
        <w:t xml:space="preserve"> </w:t>
      </w:r>
    </w:p>
    <w:p w14:paraId="2A2AA3F2" w14:textId="77777777" w:rsidR="00622959" w:rsidRDefault="00622959" w:rsidP="008A336E">
      <w:pPr>
        <w:pStyle w:val="ListParagraph"/>
        <w:spacing w:after="240"/>
        <w:ind w:left="851" w:right="2"/>
        <w:jc w:val="both"/>
        <w:rPr>
          <w:rFonts w:cs="Arial"/>
        </w:rPr>
      </w:pPr>
    </w:p>
    <w:p w14:paraId="2A2AA3F3" w14:textId="6DF6928F" w:rsidR="00622959" w:rsidRDefault="00622959" w:rsidP="00B00853">
      <w:pPr>
        <w:pStyle w:val="ListParagraph"/>
        <w:numPr>
          <w:ilvl w:val="0"/>
          <w:numId w:val="150"/>
        </w:numPr>
        <w:spacing w:after="240"/>
        <w:ind w:left="567" w:right="2" w:hanging="567"/>
        <w:jc w:val="both"/>
        <w:rPr>
          <w:rFonts w:cs="Arial"/>
        </w:rPr>
      </w:pPr>
      <w:r w:rsidRPr="00400300">
        <w:rPr>
          <w:rFonts w:cs="Arial"/>
        </w:rPr>
        <w:t>Catering Services £1</w:t>
      </w:r>
      <w:r w:rsidR="003F5AB3">
        <w:rPr>
          <w:rFonts w:cs="Arial"/>
        </w:rPr>
        <w:t>34</w:t>
      </w:r>
      <w:r w:rsidR="00383117">
        <w:rPr>
          <w:rFonts w:cs="Arial"/>
        </w:rPr>
        <w:t>k</w:t>
      </w:r>
      <w:r w:rsidRPr="00622959">
        <w:rPr>
          <w:rFonts w:cs="Arial"/>
        </w:rPr>
        <w:t xml:space="preserve">: </w:t>
      </w:r>
      <w:r w:rsidR="003F5AB3" w:rsidRPr="00B00853">
        <w:t xml:space="preserve">There was an </w:t>
      </w:r>
      <w:r w:rsidR="009508EE">
        <w:t>over spend</w:t>
      </w:r>
      <w:r w:rsidR="003F5AB3" w:rsidRPr="00B00853">
        <w:t xml:space="preserve"> of £158k for both canteens in Civic Centre and the depot, primarily due to an increased spend on staffing costs and a shortfall in income. This was partially offset by the management fee generated from the school meals managed service (£15k).</w:t>
      </w:r>
    </w:p>
    <w:p w14:paraId="2A2AA3F4" w14:textId="77777777" w:rsidR="00622959" w:rsidRPr="00BA760A" w:rsidRDefault="00622959" w:rsidP="008A336E">
      <w:pPr>
        <w:pStyle w:val="ListParagraph"/>
        <w:ind w:right="2"/>
        <w:jc w:val="both"/>
        <w:rPr>
          <w:rFonts w:cs="Arial"/>
        </w:rPr>
      </w:pPr>
    </w:p>
    <w:p w14:paraId="2A2AA3F5" w14:textId="617163B2" w:rsidR="00622959" w:rsidRDefault="0043368A" w:rsidP="00B00853">
      <w:pPr>
        <w:pStyle w:val="ListParagraph"/>
        <w:numPr>
          <w:ilvl w:val="0"/>
          <w:numId w:val="150"/>
        </w:numPr>
        <w:spacing w:after="240"/>
        <w:ind w:left="567" w:right="2" w:hanging="567"/>
        <w:jc w:val="both"/>
        <w:rPr>
          <w:rFonts w:cs="Arial"/>
        </w:rPr>
      </w:pPr>
      <w:r>
        <w:rPr>
          <w:rFonts w:cs="Arial"/>
        </w:rPr>
        <w:t>Contracts Management £133</w:t>
      </w:r>
      <w:r w:rsidR="00383117">
        <w:rPr>
          <w:rFonts w:cs="Arial"/>
        </w:rPr>
        <w:t>k</w:t>
      </w:r>
      <w:r>
        <w:rPr>
          <w:rFonts w:cs="Arial"/>
        </w:rPr>
        <w:t xml:space="preserve">: </w:t>
      </w:r>
      <w:r w:rsidRPr="00B00853">
        <w:t>There was a cost pressure on Public Mortuary SLA £38k. Staffing costs for the year overspent by £54k.</w:t>
      </w:r>
      <w:r w:rsidR="000447C4">
        <w:t xml:space="preserve"> </w:t>
      </w:r>
      <w:r w:rsidRPr="00B00853">
        <w:t xml:space="preserve">In addition, there was an unachieved procurement MTFS target £40k. </w:t>
      </w:r>
    </w:p>
    <w:p w14:paraId="2A2AA3F6" w14:textId="77777777" w:rsidR="00622959" w:rsidRPr="00BA760A" w:rsidRDefault="00622959" w:rsidP="008A336E">
      <w:pPr>
        <w:pStyle w:val="ListParagraph"/>
        <w:ind w:right="2"/>
        <w:jc w:val="both"/>
        <w:rPr>
          <w:rFonts w:cs="Arial"/>
        </w:rPr>
      </w:pPr>
    </w:p>
    <w:p w14:paraId="4D701E4C" w14:textId="7020BA1F" w:rsidR="000447C4" w:rsidRPr="00406592" w:rsidRDefault="00826E3A" w:rsidP="00B00853">
      <w:pPr>
        <w:pStyle w:val="ListParagraph"/>
        <w:numPr>
          <w:ilvl w:val="0"/>
          <w:numId w:val="150"/>
        </w:numPr>
        <w:spacing w:after="240"/>
        <w:ind w:left="567" w:right="2" w:hanging="567"/>
        <w:jc w:val="both"/>
        <w:rPr>
          <w:rFonts w:cs="Arial"/>
        </w:rPr>
      </w:pPr>
      <w:r>
        <w:rPr>
          <w:rFonts w:cs="Arial"/>
        </w:rPr>
        <w:t>Corporate Estates £</w:t>
      </w:r>
      <w:r w:rsidR="00AC4CF9">
        <w:rPr>
          <w:rFonts w:cs="Arial"/>
        </w:rPr>
        <w:t>113</w:t>
      </w:r>
      <w:r w:rsidR="00383117">
        <w:rPr>
          <w:rFonts w:cs="Arial"/>
        </w:rPr>
        <w:t>k</w:t>
      </w:r>
      <w:r>
        <w:rPr>
          <w:rFonts w:cs="Arial"/>
        </w:rPr>
        <w:t xml:space="preserve">: </w:t>
      </w:r>
      <w:r w:rsidRPr="00B00853">
        <w:t>There was a net underachievement of rental income across the corporate property portfolio.</w:t>
      </w:r>
    </w:p>
    <w:p w14:paraId="6F2A1E3E" w14:textId="77777777" w:rsidR="00973B5A" w:rsidRPr="00406592" w:rsidRDefault="00973B5A" w:rsidP="00B00853">
      <w:pPr>
        <w:pStyle w:val="ListParagraph"/>
        <w:ind w:right="2"/>
        <w:jc w:val="both"/>
        <w:rPr>
          <w:rFonts w:cs="Arial"/>
        </w:rPr>
      </w:pPr>
    </w:p>
    <w:p w14:paraId="33304460" w14:textId="4CB64747" w:rsidR="00F712A3" w:rsidRPr="00190B36" w:rsidRDefault="00717DEC" w:rsidP="00B00853">
      <w:pPr>
        <w:pStyle w:val="ListParagraph"/>
        <w:numPr>
          <w:ilvl w:val="0"/>
          <w:numId w:val="180"/>
        </w:numPr>
        <w:spacing w:after="240"/>
        <w:ind w:left="567" w:right="2" w:hanging="567"/>
        <w:jc w:val="both"/>
        <w:rPr>
          <w:rFonts w:cs="Arial"/>
        </w:rPr>
      </w:pPr>
      <w:r>
        <w:rPr>
          <w:rFonts w:cs="Arial"/>
        </w:rPr>
        <w:t>Business and Commercial £43</w:t>
      </w:r>
      <w:r w:rsidR="00383117">
        <w:rPr>
          <w:rFonts w:cs="Arial"/>
        </w:rPr>
        <w:t>k</w:t>
      </w:r>
      <w:r>
        <w:rPr>
          <w:rFonts w:cs="Arial"/>
        </w:rPr>
        <w:t xml:space="preserve">: </w:t>
      </w:r>
      <w:r w:rsidRPr="00B00853">
        <w:t>The cost pressures in commercial grounds maintenance, meals on wheels and advertising were partially offset by an overachievement of income in Trade Waste, resulting in a net overspend of £43k in the service.</w:t>
      </w:r>
    </w:p>
    <w:p w14:paraId="01D399C4" w14:textId="77777777" w:rsidR="0081210D" w:rsidRPr="00190B36" w:rsidRDefault="0081210D" w:rsidP="00B00853">
      <w:pPr>
        <w:pStyle w:val="ListParagraph"/>
        <w:spacing w:after="240"/>
        <w:ind w:left="567" w:right="2"/>
        <w:jc w:val="both"/>
      </w:pPr>
    </w:p>
    <w:p w14:paraId="03247C3A" w14:textId="413D6ED9" w:rsidR="0081210D" w:rsidRPr="0081210D" w:rsidRDefault="0081210D" w:rsidP="00B00853">
      <w:pPr>
        <w:pStyle w:val="ListParagraph"/>
        <w:numPr>
          <w:ilvl w:val="0"/>
          <w:numId w:val="180"/>
        </w:numPr>
        <w:ind w:left="567" w:right="2" w:hanging="567"/>
        <w:jc w:val="both"/>
        <w:rPr>
          <w:rFonts w:cs="Arial"/>
        </w:rPr>
      </w:pPr>
      <w:r w:rsidRPr="0081210D">
        <w:rPr>
          <w:rFonts w:cs="Arial"/>
        </w:rPr>
        <w:t>Parking and Network Management (£94k): Parking S</w:t>
      </w:r>
      <w:r w:rsidR="008D7D62">
        <w:rPr>
          <w:rFonts w:cs="Arial"/>
        </w:rPr>
        <w:t>ervice had a net overspend of £53</w:t>
      </w:r>
      <w:r w:rsidRPr="0081210D">
        <w:rPr>
          <w:rFonts w:cs="Arial"/>
        </w:rPr>
        <w:t>k due mainly to a reduced parking income in March 2020 amid COVID-19 pandemic. This is offset by an overachievement of income from street works (£147k).</w:t>
      </w:r>
    </w:p>
    <w:p w14:paraId="394E1FB7" w14:textId="77777777" w:rsidR="00934FD7" w:rsidRPr="00274223" w:rsidRDefault="00934FD7" w:rsidP="00B00853">
      <w:pPr>
        <w:spacing w:after="240"/>
        <w:ind w:right="2"/>
        <w:jc w:val="both"/>
        <w:rPr>
          <w:rFonts w:cs="Arial"/>
        </w:rPr>
      </w:pPr>
    </w:p>
    <w:p w14:paraId="03DD3EA6" w14:textId="72B80C2D" w:rsidR="00F92DD4" w:rsidRPr="00B00853" w:rsidRDefault="008B1CAE" w:rsidP="00B00853">
      <w:pPr>
        <w:pStyle w:val="ListParagraph"/>
        <w:numPr>
          <w:ilvl w:val="0"/>
          <w:numId w:val="171"/>
        </w:numPr>
        <w:spacing w:after="240"/>
        <w:ind w:left="0" w:right="2" w:hanging="567"/>
        <w:jc w:val="both"/>
        <w:rPr>
          <w:rFonts w:cs="Arial"/>
          <w:szCs w:val="22"/>
          <w:u w:val="single"/>
        </w:rPr>
      </w:pPr>
      <w:r w:rsidRPr="00B00853">
        <w:rPr>
          <w:rFonts w:cs="Arial"/>
          <w:szCs w:val="22"/>
        </w:rPr>
        <w:t>The above pressures were mitigated in part by</w:t>
      </w:r>
      <w:r w:rsidR="00383117" w:rsidRPr="00406592">
        <w:rPr>
          <w:rFonts w:cs="Arial"/>
          <w:szCs w:val="22"/>
        </w:rPr>
        <w:t xml:space="preserve"> a net </w:t>
      </w:r>
      <w:r w:rsidRPr="00B00853">
        <w:rPr>
          <w:rFonts w:cs="Arial"/>
          <w:szCs w:val="22"/>
        </w:rPr>
        <w:t>underspend</w:t>
      </w:r>
      <w:r w:rsidR="00383117" w:rsidRPr="00406592">
        <w:rPr>
          <w:rFonts w:cs="Arial"/>
          <w:szCs w:val="22"/>
        </w:rPr>
        <w:t xml:space="preserve"> </w:t>
      </w:r>
      <w:r w:rsidR="003A0510" w:rsidRPr="00406592">
        <w:rPr>
          <w:rFonts w:cs="Arial"/>
          <w:szCs w:val="22"/>
        </w:rPr>
        <w:t xml:space="preserve">of </w:t>
      </w:r>
      <w:r w:rsidR="003A0510" w:rsidRPr="00B00853">
        <w:rPr>
          <w:rFonts w:cs="Arial"/>
          <w:szCs w:val="22"/>
        </w:rPr>
        <w:t>(</w:t>
      </w:r>
      <w:r w:rsidRPr="00B00853">
        <w:rPr>
          <w:rFonts w:cs="Arial"/>
          <w:szCs w:val="22"/>
        </w:rPr>
        <w:t>£94k</w:t>
      </w:r>
      <w:r w:rsidR="00FC0F04">
        <w:rPr>
          <w:rFonts w:cs="Arial"/>
          <w:szCs w:val="22"/>
        </w:rPr>
        <w:t xml:space="preserve">) </w:t>
      </w:r>
      <w:r w:rsidRPr="00B00853">
        <w:rPr>
          <w:rFonts w:cs="Arial"/>
          <w:szCs w:val="22"/>
        </w:rPr>
        <w:t>achieved in other service areas in the Commissioning and Commercial area.</w:t>
      </w:r>
    </w:p>
    <w:p w14:paraId="005CBF06" w14:textId="77777777" w:rsidR="00F712A3" w:rsidRPr="00B00853" w:rsidRDefault="00F712A3" w:rsidP="00B00853">
      <w:pPr>
        <w:pStyle w:val="ListParagraph"/>
        <w:spacing w:after="240"/>
        <w:ind w:left="0" w:right="2"/>
        <w:jc w:val="both"/>
        <w:rPr>
          <w:rFonts w:cs="Arial"/>
          <w:szCs w:val="22"/>
          <w:u w:val="single"/>
        </w:rPr>
      </w:pPr>
    </w:p>
    <w:p w14:paraId="6C045C5C" w14:textId="77777777" w:rsidR="0083064D" w:rsidRDefault="0083064D" w:rsidP="00B00853">
      <w:pPr>
        <w:pStyle w:val="ListParagraph"/>
        <w:spacing w:after="240"/>
        <w:ind w:left="0" w:right="2"/>
        <w:jc w:val="both"/>
        <w:rPr>
          <w:rFonts w:cs="Arial"/>
          <w:szCs w:val="22"/>
        </w:rPr>
      </w:pPr>
    </w:p>
    <w:p w14:paraId="0D89B808" w14:textId="1621157E" w:rsidR="00256378" w:rsidRPr="00B00853" w:rsidRDefault="0083064D" w:rsidP="00B00853">
      <w:pPr>
        <w:pStyle w:val="ListParagraph"/>
        <w:spacing w:after="240"/>
        <w:ind w:left="0" w:right="2"/>
        <w:jc w:val="both"/>
        <w:rPr>
          <w:rFonts w:cs="Arial"/>
          <w:szCs w:val="22"/>
          <w:u w:val="single"/>
        </w:rPr>
      </w:pPr>
      <w:r w:rsidRPr="00B00853">
        <w:rPr>
          <w:rFonts w:cs="Arial"/>
          <w:szCs w:val="22"/>
          <w:u w:val="single"/>
        </w:rPr>
        <w:t>Directorate Management</w:t>
      </w:r>
    </w:p>
    <w:p w14:paraId="5E7D3168" w14:textId="0118EDAD" w:rsidR="00F92DD4" w:rsidRPr="00B00853" w:rsidRDefault="00F712A3" w:rsidP="00B00853">
      <w:pPr>
        <w:pStyle w:val="ListParagraph"/>
        <w:numPr>
          <w:ilvl w:val="0"/>
          <w:numId w:val="171"/>
        </w:numPr>
        <w:spacing w:after="240"/>
        <w:ind w:left="0" w:right="2" w:hanging="567"/>
        <w:jc w:val="both"/>
        <w:rPr>
          <w:rFonts w:cs="Arial"/>
          <w:szCs w:val="22"/>
          <w:u w:val="single"/>
        </w:rPr>
      </w:pPr>
      <w:r>
        <w:rPr>
          <w:rFonts w:cs="Arial"/>
          <w:szCs w:val="22"/>
        </w:rPr>
        <w:t>There was a net overspend of £35k, due mainly to an increase in bad debt provision across the directorate.</w:t>
      </w:r>
    </w:p>
    <w:p w14:paraId="5AA28BDF" w14:textId="77777777" w:rsidR="00551F01" w:rsidRPr="00A127D0" w:rsidRDefault="00551F01" w:rsidP="00B00853">
      <w:pPr>
        <w:pStyle w:val="ListParagraph"/>
        <w:ind w:right="2"/>
        <w:jc w:val="both"/>
        <w:rPr>
          <w:rFonts w:cs="Arial"/>
        </w:rPr>
      </w:pPr>
    </w:p>
    <w:p w14:paraId="2EF57341" w14:textId="451DD9B0" w:rsidR="00D16F01" w:rsidRPr="00B00853" w:rsidRDefault="00551F01" w:rsidP="00B00853">
      <w:pPr>
        <w:pStyle w:val="ListParagraph"/>
        <w:spacing w:after="240"/>
        <w:ind w:left="709" w:right="2" w:hanging="709"/>
        <w:jc w:val="both"/>
        <w:rPr>
          <w:rFonts w:cs="Arial"/>
          <w:bCs/>
          <w:szCs w:val="24"/>
          <w:u w:val="single"/>
          <w:lang w:eastAsia="ar-SA"/>
        </w:rPr>
      </w:pPr>
      <w:r w:rsidRPr="00B00853">
        <w:rPr>
          <w:rFonts w:cs="Arial"/>
          <w:bCs/>
          <w:szCs w:val="24"/>
          <w:u w:val="single"/>
          <w:lang w:eastAsia="ar-SA"/>
        </w:rPr>
        <w:t>Housing General Fund</w:t>
      </w:r>
    </w:p>
    <w:p w14:paraId="77F170EE" w14:textId="657C90D5" w:rsidR="00E27EBB" w:rsidRDefault="00551F01" w:rsidP="00B00853">
      <w:pPr>
        <w:pStyle w:val="ListParagraph"/>
        <w:numPr>
          <w:ilvl w:val="0"/>
          <w:numId w:val="171"/>
        </w:numPr>
        <w:spacing w:after="240"/>
        <w:ind w:left="0" w:right="2" w:hanging="567"/>
        <w:jc w:val="both"/>
        <w:rPr>
          <w:rFonts w:cs="Arial"/>
        </w:rPr>
      </w:pPr>
      <w:r w:rsidRPr="00B00853">
        <w:rPr>
          <w:rFonts w:cs="Arial"/>
          <w:bCs/>
          <w:szCs w:val="24"/>
          <w:lang w:eastAsia="ar-SA"/>
        </w:rPr>
        <w:t>Housing</w:t>
      </w:r>
      <w:r w:rsidRPr="00B00853">
        <w:rPr>
          <w:rFonts w:cs="Arial"/>
          <w:bCs/>
        </w:rPr>
        <w:t xml:space="preserve"> General Fund</w:t>
      </w:r>
      <w:r w:rsidRPr="00551F01">
        <w:rPr>
          <w:rFonts w:cs="Arial"/>
          <w:b/>
        </w:rPr>
        <w:t xml:space="preserve"> </w:t>
      </w:r>
      <w:r w:rsidR="004944B9" w:rsidRPr="00B00853">
        <w:rPr>
          <w:rFonts w:cs="Arial"/>
          <w:szCs w:val="22"/>
        </w:rPr>
        <w:t>shows a</w:t>
      </w:r>
      <w:r w:rsidR="009508EE">
        <w:rPr>
          <w:rFonts w:cs="Arial"/>
          <w:szCs w:val="22"/>
        </w:rPr>
        <w:t>n</w:t>
      </w:r>
      <w:r w:rsidR="004944B9" w:rsidRPr="00B00853">
        <w:rPr>
          <w:rFonts w:cs="Arial"/>
          <w:szCs w:val="22"/>
        </w:rPr>
        <w:t xml:space="preserve"> </w:t>
      </w:r>
      <w:r w:rsidR="009508EE">
        <w:rPr>
          <w:rFonts w:cs="Arial"/>
          <w:szCs w:val="22"/>
        </w:rPr>
        <w:t>under spend</w:t>
      </w:r>
      <w:r w:rsidR="004944B9" w:rsidRPr="00B00853">
        <w:rPr>
          <w:rFonts w:cs="Arial"/>
          <w:szCs w:val="22"/>
        </w:rPr>
        <w:t xml:space="preserve"> of </w:t>
      </w:r>
      <w:r w:rsidR="00383117" w:rsidRPr="00B00853">
        <w:rPr>
          <w:rFonts w:cs="Arial"/>
          <w:szCs w:val="22"/>
        </w:rPr>
        <w:t>(</w:t>
      </w:r>
      <w:r w:rsidR="004944B9" w:rsidRPr="00B00853">
        <w:rPr>
          <w:rFonts w:cs="Arial"/>
          <w:szCs w:val="22"/>
        </w:rPr>
        <w:t>£110k</w:t>
      </w:r>
      <w:r w:rsidR="00383117" w:rsidRPr="00B00853">
        <w:rPr>
          <w:rFonts w:cs="Arial"/>
          <w:szCs w:val="22"/>
        </w:rPr>
        <w:t xml:space="preserve">) </w:t>
      </w:r>
      <w:r w:rsidR="004944B9" w:rsidRPr="00B00853">
        <w:rPr>
          <w:rFonts w:cs="Arial"/>
          <w:szCs w:val="22"/>
        </w:rPr>
        <w:t>which is attributable to the following:</w:t>
      </w:r>
    </w:p>
    <w:p w14:paraId="7F2E45A7" w14:textId="77777777" w:rsidR="00E27EBB" w:rsidRDefault="00E27EBB" w:rsidP="00B00853">
      <w:pPr>
        <w:pStyle w:val="ListParagraph"/>
        <w:spacing w:after="240"/>
        <w:ind w:left="567" w:right="2"/>
        <w:jc w:val="both"/>
        <w:rPr>
          <w:rFonts w:cs="Arial"/>
          <w:b/>
          <w:bCs/>
        </w:rPr>
      </w:pPr>
    </w:p>
    <w:p w14:paraId="2D331746" w14:textId="64FF4E86" w:rsidR="00E27EBB" w:rsidRPr="00415C29" w:rsidRDefault="00F47B83" w:rsidP="00B00853">
      <w:pPr>
        <w:pStyle w:val="ListParagraph"/>
        <w:numPr>
          <w:ilvl w:val="0"/>
          <w:numId w:val="182"/>
        </w:numPr>
        <w:spacing w:after="240"/>
        <w:ind w:left="567" w:right="2" w:hanging="567"/>
        <w:jc w:val="both"/>
        <w:rPr>
          <w:rFonts w:cs="Arial"/>
        </w:rPr>
      </w:pPr>
      <w:r>
        <w:rPr>
          <w:rFonts w:cs="Arial"/>
        </w:rPr>
        <w:t xml:space="preserve">The (£110k) underspend is </w:t>
      </w:r>
      <w:r w:rsidR="00E27EBB" w:rsidRPr="00B00853">
        <w:rPr>
          <w:rFonts w:cs="Arial"/>
          <w:szCs w:val="22"/>
        </w:rPr>
        <w:t xml:space="preserve">from </w:t>
      </w:r>
      <w:r>
        <w:rPr>
          <w:rFonts w:cs="Arial"/>
          <w:szCs w:val="22"/>
        </w:rPr>
        <w:t xml:space="preserve">the additional receipts from </w:t>
      </w:r>
      <w:r w:rsidR="00E27EBB" w:rsidRPr="00B00853">
        <w:rPr>
          <w:rFonts w:cs="Arial"/>
          <w:szCs w:val="22"/>
        </w:rPr>
        <w:t xml:space="preserve">a Housing Association in exchange for release of Council nomination rights secured on properties sold and a loan repayment. </w:t>
      </w:r>
    </w:p>
    <w:p w14:paraId="32A0C822" w14:textId="6B51CA2D" w:rsidR="00551F01" w:rsidRPr="00B00853" w:rsidRDefault="00551F01" w:rsidP="00B00853">
      <w:pPr>
        <w:pStyle w:val="ListParagraph"/>
        <w:spacing w:after="240"/>
        <w:ind w:left="567" w:right="2"/>
        <w:jc w:val="both"/>
        <w:rPr>
          <w:rFonts w:cs="Arial"/>
          <w:b/>
          <w:bCs/>
          <w:u w:val="single"/>
        </w:rPr>
      </w:pPr>
    </w:p>
    <w:p w14:paraId="340A31D5" w14:textId="6E591910" w:rsidR="00DD208A" w:rsidRDefault="00B14C6F" w:rsidP="00B00853">
      <w:pPr>
        <w:pStyle w:val="ListParagraph"/>
        <w:numPr>
          <w:ilvl w:val="0"/>
          <w:numId w:val="171"/>
        </w:numPr>
        <w:spacing w:after="240"/>
        <w:ind w:left="0" w:right="2" w:hanging="567"/>
        <w:jc w:val="both"/>
        <w:rPr>
          <w:rFonts w:cs="Arial"/>
          <w:bCs/>
        </w:rPr>
      </w:pPr>
      <w:r w:rsidRPr="00B00853">
        <w:rPr>
          <w:rFonts w:cs="Arial"/>
          <w:bCs/>
        </w:rPr>
        <w:t>Following the transfer of the 72 Gayton Road affordable units to the HRA from 1st of October 2019, there was a shortfall of £241</w:t>
      </w:r>
      <w:r w:rsidR="004B21B4">
        <w:rPr>
          <w:rFonts w:cs="Arial"/>
          <w:bCs/>
        </w:rPr>
        <w:t>k</w:t>
      </w:r>
      <w:r w:rsidRPr="00B00853">
        <w:rPr>
          <w:rFonts w:cs="Arial"/>
          <w:bCs/>
        </w:rPr>
        <w:t xml:space="preserve"> against the Community MTFS saving which </w:t>
      </w:r>
      <w:r w:rsidR="00855664">
        <w:rPr>
          <w:rFonts w:cs="Arial"/>
          <w:bCs/>
        </w:rPr>
        <w:t xml:space="preserve">has </w:t>
      </w:r>
      <w:r w:rsidR="00855664" w:rsidRPr="00B00853">
        <w:rPr>
          <w:rFonts w:cs="Arial"/>
          <w:bCs/>
        </w:rPr>
        <w:t>been</w:t>
      </w:r>
      <w:r w:rsidR="00B21ADC">
        <w:rPr>
          <w:rFonts w:cs="Arial"/>
          <w:bCs/>
        </w:rPr>
        <w:t xml:space="preserve"> </w:t>
      </w:r>
      <w:r w:rsidR="00B21ADC" w:rsidRPr="00E316CC">
        <w:rPr>
          <w:rFonts w:cs="Arial"/>
          <w:bCs/>
        </w:rPr>
        <w:t>met</w:t>
      </w:r>
      <w:r w:rsidRPr="00B00853">
        <w:rPr>
          <w:rFonts w:cs="Arial"/>
          <w:bCs/>
        </w:rPr>
        <w:t xml:space="preserve"> corporate</w:t>
      </w:r>
      <w:r w:rsidR="00574ABB">
        <w:rPr>
          <w:rFonts w:cs="Arial"/>
          <w:bCs/>
        </w:rPr>
        <w:t>ly.</w:t>
      </w:r>
      <w:r w:rsidRPr="00B00853">
        <w:rPr>
          <w:rFonts w:cs="Arial"/>
          <w:bCs/>
        </w:rPr>
        <w:t xml:space="preserve"> </w:t>
      </w:r>
    </w:p>
    <w:p w14:paraId="061B9113" w14:textId="77777777" w:rsidR="009D392D" w:rsidRDefault="009D392D" w:rsidP="00B00853">
      <w:pPr>
        <w:pStyle w:val="ListParagraph"/>
        <w:spacing w:after="240"/>
        <w:ind w:left="0" w:right="306"/>
        <w:jc w:val="both"/>
        <w:rPr>
          <w:rFonts w:cs="Arial"/>
          <w:bCs/>
        </w:rPr>
      </w:pPr>
    </w:p>
    <w:p w14:paraId="10E4D97A" w14:textId="0696F045" w:rsidR="008D2011" w:rsidRPr="00B00853" w:rsidRDefault="008D2011" w:rsidP="00B00853">
      <w:pPr>
        <w:pStyle w:val="ListParagraph"/>
        <w:spacing w:after="240"/>
        <w:ind w:left="0" w:right="306"/>
        <w:jc w:val="both"/>
        <w:rPr>
          <w:rFonts w:cs="Arial"/>
          <w:bCs/>
          <w:u w:val="single"/>
        </w:rPr>
      </w:pPr>
      <w:r w:rsidRPr="00B00853">
        <w:rPr>
          <w:rFonts w:cs="Arial"/>
          <w:bCs/>
          <w:u w:val="single"/>
        </w:rPr>
        <w:t>Regeneration, Enterprise and Planning</w:t>
      </w:r>
    </w:p>
    <w:p w14:paraId="3677C76E" w14:textId="77777777" w:rsidR="008D2011" w:rsidRPr="008D2011" w:rsidRDefault="008D2011" w:rsidP="00B00853">
      <w:pPr>
        <w:pStyle w:val="ListParagraph"/>
        <w:numPr>
          <w:ilvl w:val="0"/>
          <w:numId w:val="171"/>
        </w:numPr>
        <w:spacing w:after="240"/>
        <w:ind w:left="0" w:right="2" w:hanging="567"/>
        <w:jc w:val="both"/>
        <w:rPr>
          <w:rFonts w:cs="Arial"/>
          <w:bCs/>
        </w:rPr>
      </w:pPr>
      <w:r w:rsidRPr="008D2011">
        <w:rPr>
          <w:rFonts w:cs="Arial"/>
          <w:bCs/>
        </w:rPr>
        <w:t>The Regeneration, Enterprise and Planning services achieved a break-even position.</w:t>
      </w:r>
    </w:p>
    <w:p w14:paraId="2C2AA3F3" w14:textId="77777777" w:rsidR="008D2011" w:rsidRPr="008D2011" w:rsidRDefault="008D2011" w:rsidP="00B00853">
      <w:pPr>
        <w:pStyle w:val="ListParagraph"/>
        <w:spacing w:after="240"/>
        <w:ind w:left="502" w:right="2"/>
        <w:jc w:val="both"/>
        <w:rPr>
          <w:rFonts w:cs="Arial"/>
          <w:bCs/>
        </w:rPr>
      </w:pPr>
    </w:p>
    <w:p w14:paraId="615F7183" w14:textId="431491B1" w:rsidR="007E3F36" w:rsidRDefault="008D2011" w:rsidP="00B00853">
      <w:pPr>
        <w:pStyle w:val="ListParagraph"/>
        <w:numPr>
          <w:ilvl w:val="0"/>
          <w:numId w:val="171"/>
        </w:numPr>
        <w:spacing w:after="240"/>
        <w:ind w:left="0" w:right="2" w:hanging="567"/>
        <w:jc w:val="both"/>
        <w:rPr>
          <w:rFonts w:cs="Arial"/>
          <w:bCs/>
        </w:rPr>
      </w:pPr>
      <w:r w:rsidRPr="008D2011">
        <w:rPr>
          <w:rFonts w:cs="Arial"/>
          <w:bCs/>
        </w:rPr>
        <w:t>The revenue costs of regeneration activity totalled £2.21m.</w:t>
      </w:r>
      <w:r w:rsidR="00FC0F04">
        <w:rPr>
          <w:rFonts w:cs="Arial"/>
          <w:bCs/>
        </w:rPr>
        <w:t xml:space="preserve"> </w:t>
      </w:r>
      <w:r w:rsidRPr="008D2011">
        <w:rPr>
          <w:rFonts w:cs="Arial"/>
          <w:bCs/>
        </w:rPr>
        <w:t xml:space="preserve"> £1.3m of this is funded from capacity already set aside within the Minimum Revenue Position (MRP). This is inclusive of regeneration programme delivery costs</w:t>
      </w:r>
      <w:r w:rsidR="0012033D">
        <w:rPr>
          <w:rFonts w:cs="Arial"/>
          <w:bCs/>
        </w:rPr>
        <w:t>,</w:t>
      </w:r>
      <w:r w:rsidRPr="008D2011">
        <w:rPr>
          <w:rFonts w:cs="Arial"/>
          <w:bCs/>
        </w:rPr>
        <w:t xml:space="preserve"> staff time and additional consultancy advice costs. The outturn position includes the write off of abortive costs associated with Vaughan Road disposal (£910k)</w:t>
      </w:r>
      <w:r w:rsidR="00AA0D88">
        <w:rPr>
          <w:rFonts w:cs="Arial"/>
          <w:bCs/>
        </w:rPr>
        <w:t>.</w:t>
      </w:r>
    </w:p>
    <w:p w14:paraId="055449ED" w14:textId="77777777" w:rsidR="007E3F36" w:rsidRPr="00B2354F" w:rsidRDefault="007E3F36" w:rsidP="00B00853">
      <w:pPr>
        <w:pStyle w:val="ListParagraph"/>
        <w:ind w:right="2"/>
        <w:jc w:val="both"/>
        <w:rPr>
          <w:rFonts w:cs="Arial"/>
          <w:bCs/>
        </w:rPr>
      </w:pPr>
    </w:p>
    <w:p w14:paraId="1521C0DF" w14:textId="0D37E8E3" w:rsidR="00484F43" w:rsidRPr="00406592" w:rsidRDefault="00484F43" w:rsidP="00B00853">
      <w:pPr>
        <w:pStyle w:val="ListParagraph"/>
        <w:numPr>
          <w:ilvl w:val="0"/>
          <w:numId w:val="171"/>
        </w:numPr>
        <w:spacing w:after="240"/>
        <w:ind w:left="0" w:right="2" w:hanging="567"/>
        <w:jc w:val="both"/>
        <w:rPr>
          <w:rFonts w:cs="Arial"/>
          <w:bCs/>
        </w:rPr>
      </w:pPr>
      <w:r w:rsidRPr="00406592">
        <w:rPr>
          <w:rFonts w:cs="Arial"/>
          <w:bCs/>
        </w:rPr>
        <w:t>The recommended carry forward requests of £</w:t>
      </w:r>
      <w:r>
        <w:rPr>
          <w:rFonts w:cs="Arial"/>
          <w:bCs/>
        </w:rPr>
        <w:t>445</w:t>
      </w:r>
      <w:r w:rsidRPr="00406592">
        <w:rPr>
          <w:rFonts w:cs="Arial"/>
          <w:bCs/>
        </w:rPr>
        <w:t xml:space="preserve">k </w:t>
      </w:r>
      <w:r>
        <w:rPr>
          <w:rFonts w:cs="Arial"/>
          <w:bCs/>
        </w:rPr>
        <w:t xml:space="preserve">for Community </w:t>
      </w:r>
      <w:r w:rsidRPr="00406592">
        <w:rPr>
          <w:rFonts w:cs="Arial"/>
          <w:bCs/>
        </w:rPr>
        <w:t>are set out in Appendix 1</w:t>
      </w:r>
      <w:r w:rsidR="00DD208A">
        <w:rPr>
          <w:rFonts w:cs="Arial"/>
          <w:bCs/>
        </w:rPr>
        <w:t>.</w:t>
      </w:r>
    </w:p>
    <w:p w14:paraId="0F1A8510" w14:textId="77777777" w:rsidR="002E750E" w:rsidRDefault="002E750E">
      <w:pPr>
        <w:pStyle w:val="ListParagraph"/>
        <w:spacing w:after="240"/>
        <w:ind w:left="709" w:right="306"/>
        <w:jc w:val="both"/>
        <w:rPr>
          <w:rFonts w:cs="Arial"/>
        </w:rPr>
      </w:pPr>
    </w:p>
    <w:p w14:paraId="330CE4DF" w14:textId="77777777" w:rsidR="00B21ADC" w:rsidRDefault="00B21ADC">
      <w:pPr>
        <w:pStyle w:val="ListParagraph"/>
        <w:spacing w:after="240"/>
        <w:ind w:left="709" w:right="306"/>
        <w:jc w:val="both"/>
        <w:rPr>
          <w:rFonts w:cs="Arial"/>
        </w:rPr>
      </w:pPr>
    </w:p>
    <w:p w14:paraId="16E93D54" w14:textId="77777777" w:rsidR="008556EF" w:rsidRDefault="008556EF">
      <w:pPr>
        <w:pStyle w:val="ListParagraph"/>
        <w:spacing w:after="240"/>
        <w:ind w:left="709" w:right="306"/>
        <w:jc w:val="both"/>
        <w:rPr>
          <w:rFonts w:cs="Arial"/>
        </w:rPr>
      </w:pPr>
    </w:p>
    <w:p w14:paraId="7E1CE1C1" w14:textId="77777777" w:rsidR="00F95C63" w:rsidRDefault="00F95C63" w:rsidP="00B00853">
      <w:pPr>
        <w:jc w:val="both"/>
        <w:rPr>
          <w:rFonts w:cs="Arial"/>
          <w:b/>
          <w:u w:val="single"/>
        </w:rPr>
      </w:pPr>
    </w:p>
    <w:p w14:paraId="350DABB7" w14:textId="77777777" w:rsidR="00F95C63" w:rsidRDefault="00F95C63" w:rsidP="00B00853">
      <w:pPr>
        <w:jc w:val="both"/>
        <w:rPr>
          <w:rFonts w:cs="Arial"/>
          <w:b/>
          <w:u w:val="single"/>
        </w:rPr>
      </w:pPr>
    </w:p>
    <w:p w14:paraId="68815608" w14:textId="77777777" w:rsidR="00F95C63" w:rsidRDefault="00F95C63" w:rsidP="00B00853">
      <w:pPr>
        <w:jc w:val="both"/>
        <w:rPr>
          <w:rFonts w:cs="Arial"/>
          <w:b/>
          <w:u w:val="single"/>
        </w:rPr>
      </w:pPr>
    </w:p>
    <w:p w14:paraId="44CE66D8" w14:textId="77777777" w:rsidR="00F95C63" w:rsidRDefault="00F95C63" w:rsidP="00B00853">
      <w:pPr>
        <w:jc w:val="both"/>
        <w:rPr>
          <w:rFonts w:cs="Arial"/>
          <w:b/>
          <w:u w:val="single"/>
        </w:rPr>
      </w:pPr>
    </w:p>
    <w:p w14:paraId="2A2AA407" w14:textId="36137F13" w:rsidR="0016225A" w:rsidRPr="00957F91" w:rsidRDefault="00551F01" w:rsidP="00B00853">
      <w:pPr>
        <w:jc w:val="both"/>
        <w:rPr>
          <w:rFonts w:cs="Arial"/>
          <w:b/>
        </w:rPr>
      </w:pPr>
      <w:r w:rsidRPr="00B00853">
        <w:rPr>
          <w:rFonts w:cs="Arial"/>
          <w:b/>
          <w:u w:val="single"/>
        </w:rPr>
        <w:lastRenderedPageBreak/>
        <w:t>PEOPLE SERVICES</w:t>
      </w:r>
    </w:p>
    <w:p w14:paraId="03E5C47C" w14:textId="65061108" w:rsidR="00A039C9" w:rsidRPr="00B00853" w:rsidRDefault="00A039C9" w:rsidP="00B00853">
      <w:pPr>
        <w:pStyle w:val="ListParagraph"/>
        <w:numPr>
          <w:ilvl w:val="0"/>
          <w:numId w:val="171"/>
        </w:numPr>
        <w:spacing w:after="240"/>
        <w:ind w:left="0" w:right="2" w:hanging="709"/>
        <w:jc w:val="both"/>
        <w:rPr>
          <w:rFonts w:cs="Arial"/>
        </w:rPr>
      </w:pPr>
      <w:r w:rsidRPr="00B00853">
        <w:rPr>
          <w:rFonts w:cs="Arial"/>
        </w:rPr>
        <w:t>The outturn position for People</w:t>
      </w:r>
      <w:r w:rsidR="001F6AB8">
        <w:rPr>
          <w:rFonts w:cs="Arial"/>
        </w:rPr>
        <w:t>’s</w:t>
      </w:r>
      <w:r w:rsidRPr="00B00853">
        <w:rPr>
          <w:rFonts w:cs="Arial"/>
        </w:rPr>
        <w:t xml:space="preserve"> directorate is an over spend of £</w:t>
      </w:r>
      <w:r w:rsidR="0009305C" w:rsidRPr="00B00853">
        <w:rPr>
          <w:rFonts w:cs="Arial"/>
        </w:rPr>
        <w:t>893k</w:t>
      </w:r>
      <w:r w:rsidRPr="00B00853">
        <w:rPr>
          <w:rFonts w:cs="Arial"/>
        </w:rPr>
        <w:t xml:space="preserve"> after taking into consideration </w:t>
      </w:r>
      <w:r w:rsidR="004B21B4">
        <w:rPr>
          <w:rFonts w:cs="Arial"/>
        </w:rPr>
        <w:t xml:space="preserve">a </w:t>
      </w:r>
      <w:r w:rsidRPr="00B00853">
        <w:rPr>
          <w:rFonts w:cs="Arial"/>
        </w:rPr>
        <w:t>£</w:t>
      </w:r>
      <w:r w:rsidR="0009305C" w:rsidRPr="00B00853">
        <w:rPr>
          <w:rFonts w:cs="Arial"/>
        </w:rPr>
        <w:t>1.753m</w:t>
      </w:r>
      <w:r w:rsidRPr="00B00853">
        <w:rPr>
          <w:rFonts w:cs="Arial"/>
        </w:rPr>
        <w:t xml:space="preserve"> carry forward.   </w:t>
      </w:r>
    </w:p>
    <w:p w14:paraId="2C5599DC" w14:textId="77777777" w:rsidR="0009305C" w:rsidRDefault="0009305C" w:rsidP="00B00853">
      <w:pPr>
        <w:pStyle w:val="ListParagraph"/>
        <w:jc w:val="both"/>
        <w:rPr>
          <w:rFonts w:cs="Arial"/>
          <w:highlight w:val="yellow"/>
        </w:rPr>
      </w:pPr>
    </w:p>
    <w:p w14:paraId="5EA02513" w14:textId="40BB42B0" w:rsidR="0009305C" w:rsidRPr="00B00853" w:rsidRDefault="0009305C" w:rsidP="00B00853">
      <w:pPr>
        <w:jc w:val="both"/>
        <w:rPr>
          <w:rFonts w:cs="Arial"/>
          <w:u w:val="single"/>
        </w:rPr>
      </w:pPr>
      <w:r w:rsidRPr="00B00853">
        <w:rPr>
          <w:rFonts w:cs="Arial"/>
          <w:u w:val="single"/>
        </w:rPr>
        <w:t>Adult Services</w:t>
      </w:r>
    </w:p>
    <w:p w14:paraId="3F1F3658" w14:textId="52704EB1" w:rsidR="0009305C" w:rsidRPr="00B00853" w:rsidRDefault="0009305C" w:rsidP="00B00853">
      <w:pPr>
        <w:pStyle w:val="ListParagraph"/>
        <w:numPr>
          <w:ilvl w:val="0"/>
          <w:numId w:val="171"/>
        </w:numPr>
        <w:spacing w:after="240"/>
        <w:ind w:left="0" w:right="2" w:hanging="567"/>
        <w:jc w:val="both"/>
        <w:rPr>
          <w:rFonts w:cs="Arial"/>
        </w:rPr>
      </w:pPr>
      <w:r w:rsidRPr="00B00853">
        <w:rPr>
          <w:rFonts w:cs="Arial"/>
        </w:rPr>
        <w:t>The final o</w:t>
      </w:r>
      <w:r w:rsidR="004B21B4">
        <w:rPr>
          <w:rFonts w:cs="Arial"/>
        </w:rPr>
        <w:t>utturn for Adult Services is an over</w:t>
      </w:r>
      <w:r w:rsidR="00122640">
        <w:rPr>
          <w:rFonts w:cs="Arial"/>
        </w:rPr>
        <w:t xml:space="preserve"> </w:t>
      </w:r>
      <w:r w:rsidR="004B21B4">
        <w:rPr>
          <w:rFonts w:cs="Arial"/>
        </w:rPr>
        <w:t>spend of £330k</w:t>
      </w:r>
      <w:r w:rsidRPr="00B00853">
        <w:rPr>
          <w:rFonts w:cs="Arial"/>
        </w:rPr>
        <w:t xml:space="preserve">.  This is due to the abortive costs of </w:t>
      </w:r>
      <w:r w:rsidR="00AA0D88">
        <w:rPr>
          <w:rFonts w:cs="Arial"/>
        </w:rPr>
        <w:t>P</w:t>
      </w:r>
      <w:r w:rsidRPr="00B00853">
        <w:rPr>
          <w:rFonts w:cs="Arial"/>
        </w:rPr>
        <w:t xml:space="preserve">roject Infinity </w:t>
      </w:r>
      <w:r w:rsidR="001F6AB8">
        <w:rPr>
          <w:rFonts w:cs="Arial"/>
        </w:rPr>
        <w:t xml:space="preserve">being written off from capital to revenue </w:t>
      </w:r>
      <w:r w:rsidRPr="00B00853">
        <w:rPr>
          <w:rFonts w:cs="Arial"/>
        </w:rPr>
        <w:t xml:space="preserve">following </w:t>
      </w:r>
      <w:r w:rsidR="001F6AB8">
        <w:rPr>
          <w:rFonts w:cs="Arial"/>
        </w:rPr>
        <w:t xml:space="preserve">the </w:t>
      </w:r>
      <w:r w:rsidRPr="00B00853">
        <w:rPr>
          <w:rFonts w:cs="Arial"/>
        </w:rPr>
        <w:t xml:space="preserve">cessation of the IBM agreement in May 2019. </w:t>
      </w:r>
    </w:p>
    <w:p w14:paraId="7D7F3135" w14:textId="77777777" w:rsidR="0009305C" w:rsidRPr="00B00853" w:rsidRDefault="0009305C" w:rsidP="00B00853">
      <w:pPr>
        <w:pStyle w:val="ListParagraph"/>
        <w:spacing w:after="240"/>
        <w:ind w:left="709" w:right="2"/>
        <w:jc w:val="both"/>
        <w:rPr>
          <w:rFonts w:cs="Arial"/>
        </w:rPr>
      </w:pPr>
    </w:p>
    <w:p w14:paraId="57804E17" w14:textId="2FD1AD19" w:rsidR="00686E69" w:rsidRPr="00B00853" w:rsidRDefault="0009305C" w:rsidP="00B00853">
      <w:pPr>
        <w:pStyle w:val="ListParagraph"/>
        <w:numPr>
          <w:ilvl w:val="0"/>
          <w:numId w:val="171"/>
        </w:numPr>
        <w:spacing w:after="240"/>
        <w:ind w:left="0" w:right="2" w:hanging="567"/>
        <w:jc w:val="both"/>
        <w:rPr>
          <w:rFonts w:cs="Arial"/>
        </w:rPr>
      </w:pPr>
      <w:r w:rsidRPr="00B00853">
        <w:rPr>
          <w:rFonts w:cs="Arial"/>
        </w:rPr>
        <w:t>In 2019/20</w:t>
      </w:r>
      <w:r w:rsidR="004B21B4" w:rsidRPr="0081210D">
        <w:rPr>
          <w:rFonts w:cs="Arial"/>
        </w:rPr>
        <w:t>,</w:t>
      </w:r>
      <w:r w:rsidRPr="00B00853">
        <w:rPr>
          <w:rFonts w:cs="Arial"/>
        </w:rPr>
        <w:t xml:space="preserve"> £2.6m of additional funding was received for social care. As this funding was announced for 1 year only, it was not built</w:t>
      </w:r>
      <w:r w:rsidR="002233C8" w:rsidRPr="0081210D">
        <w:rPr>
          <w:rFonts w:cs="Arial"/>
        </w:rPr>
        <w:t xml:space="preserve"> into the budget and held centrally</w:t>
      </w:r>
      <w:r w:rsidRPr="00B00853">
        <w:rPr>
          <w:rFonts w:cs="Arial"/>
        </w:rPr>
        <w:t>.  At year end, £</w:t>
      </w:r>
      <w:r w:rsidR="0081210D" w:rsidRPr="0081210D">
        <w:rPr>
          <w:rFonts w:cs="Arial"/>
        </w:rPr>
        <w:t>2.4</w:t>
      </w:r>
      <w:r w:rsidRPr="00B00853">
        <w:rPr>
          <w:rFonts w:cs="Arial"/>
        </w:rPr>
        <w:t>m of this grant was drawn down</w:t>
      </w:r>
      <w:r w:rsidR="002233C8" w:rsidRPr="0081210D">
        <w:rPr>
          <w:rFonts w:cs="Arial"/>
        </w:rPr>
        <w:t xml:space="preserve"> and the balance has been put in the reserve</w:t>
      </w:r>
      <w:r w:rsidRPr="00B00853">
        <w:rPr>
          <w:rFonts w:cs="Arial"/>
        </w:rPr>
        <w:t>.</w:t>
      </w:r>
      <w:r w:rsidR="0081210D" w:rsidRPr="00B00853">
        <w:rPr>
          <w:rFonts w:cs="Arial"/>
        </w:rPr>
        <w:t xml:space="preserve">  </w:t>
      </w:r>
    </w:p>
    <w:p w14:paraId="7DDFA433" w14:textId="77777777" w:rsidR="00686E69" w:rsidRPr="00406592" w:rsidRDefault="00686E69" w:rsidP="00B00853">
      <w:pPr>
        <w:pStyle w:val="ListParagraph"/>
        <w:ind w:right="2"/>
        <w:jc w:val="both"/>
        <w:rPr>
          <w:rFonts w:cs="Arial"/>
          <w:highlight w:val="yellow"/>
        </w:rPr>
      </w:pPr>
    </w:p>
    <w:p w14:paraId="10C6B1B5" w14:textId="08DC5C9A" w:rsidR="0009305C" w:rsidRPr="00B00853" w:rsidRDefault="004B21B4" w:rsidP="00B00853">
      <w:pPr>
        <w:pStyle w:val="ListParagraph"/>
        <w:numPr>
          <w:ilvl w:val="0"/>
          <w:numId w:val="171"/>
        </w:numPr>
        <w:spacing w:after="240"/>
        <w:ind w:left="0" w:right="2" w:hanging="567"/>
        <w:jc w:val="both"/>
        <w:rPr>
          <w:rFonts w:cs="Arial"/>
        </w:rPr>
      </w:pPr>
      <w:r w:rsidRPr="00B00853">
        <w:rPr>
          <w:rFonts w:cs="Arial"/>
        </w:rPr>
        <w:t>The final outturn</w:t>
      </w:r>
      <w:r w:rsidR="00B2061D" w:rsidRPr="00B00853">
        <w:rPr>
          <w:rFonts w:cs="Arial"/>
        </w:rPr>
        <w:t xml:space="preserve"> position required a £</w:t>
      </w:r>
      <w:r w:rsidR="0009305C" w:rsidRPr="00B00853">
        <w:rPr>
          <w:rFonts w:cs="Arial"/>
        </w:rPr>
        <w:t>665</w:t>
      </w:r>
      <w:r w:rsidR="00B2061D" w:rsidRPr="00B00853">
        <w:rPr>
          <w:rFonts w:cs="Arial"/>
        </w:rPr>
        <w:t>k</w:t>
      </w:r>
      <w:r w:rsidR="0009305C" w:rsidRPr="00B00853">
        <w:rPr>
          <w:rFonts w:cs="Arial"/>
        </w:rPr>
        <w:t xml:space="preserve"> </w:t>
      </w:r>
      <w:r w:rsidR="00686E69" w:rsidRPr="00B00853">
        <w:rPr>
          <w:rFonts w:cs="Arial"/>
        </w:rPr>
        <w:t xml:space="preserve">additional </w:t>
      </w:r>
      <w:r w:rsidR="0009305C" w:rsidRPr="00B00853">
        <w:rPr>
          <w:rFonts w:cs="Arial"/>
        </w:rPr>
        <w:t>draw down from the</w:t>
      </w:r>
      <w:r w:rsidR="00686E69" w:rsidRPr="00B00853">
        <w:rPr>
          <w:rFonts w:cs="Arial"/>
        </w:rPr>
        <w:t xml:space="preserve"> £2.4m budget set aside from the corporate budget</w:t>
      </w:r>
      <w:r w:rsidR="001A1015" w:rsidRPr="00B00853">
        <w:rPr>
          <w:rFonts w:cs="Arial"/>
        </w:rPr>
        <w:t>s</w:t>
      </w:r>
      <w:r w:rsidR="00686E69" w:rsidRPr="00B00853">
        <w:rPr>
          <w:rFonts w:cs="Arial"/>
        </w:rPr>
        <w:t xml:space="preserve">, leaving a balance of £1.753m that is </w:t>
      </w:r>
      <w:r w:rsidR="00665D3F" w:rsidRPr="00B00853">
        <w:rPr>
          <w:rFonts w:cs="Arial"/>
        </w:rPr>
        <w:t xml:space="preserve">been </w:t>
      </w:r>
      <w:r w:rsidR="00686E69" w:rsidRPr="00B00853">
        <w:rPr>
          <w:rFonts w:cs="Arial"/>
        </w:rPr>
        <w:t xml:space="preserve">carried forward for Adult Social care pressure in 2020/21. </w:t>
      </w:r>
    </w:p>
    <w:p w14:paraId="4C37387F" w14:textId="77777777" w:rsidR="0009305C" w:rsidRDefault="0009305C" w:rsidP="00B00853">
      <w:pPr>
        <w:pStyle w:val="ListParagraph"/>
        <w:spacing w:after="240"/>
        <w:ind w:left="709" w:right="2"/>
        <w:jc w:val="both"/>
        <w:rPr>
          <w:rFonts w:cs="Arial"/>
          <w:highlight w:val="yellow"/>
        </w:rPr>
      </w:pPr>
    </w:p>
    <w:p w14:paraId="161BA0C9" w14:textId="77777777" w:rsidR="00B2061D" w:rsidRPr="00B00853" w:rsidRDefault="00B2061D" w:rsidP="00B00853">
      <w:pPr>
        <w:ind w:right="2"/>
        <w:jc w:val="both"/>
        <w:rPr>
          <w:rFonts w:eastAsia="Calibri"/>
          <w:szCs w:val="24"/>
          <w:u w:val="single"/>
        </w:rPr>
      </w:pPr>
      <w:r w:rsidRPr="00B00853">
        <w:rPr>
          <w:rFonts w:eastAsia="Calibri"/>
          <w:szCs w:val="24"/>
          <w:u w:val="single"/>
        </w:rPr>
        <w:t>Public Health</w:t>
      </w:r>
    </w:p>
    <w:p w14:paraId="52066D7F" w14:textId="54CA6DF6" w:rsidR="00B2061D" w:rsidRPr="00B00853" w:rsidRDefault="00B2061D" w:rsidP="00B00853">
      <w:pPr>
        <w:pStyle w:val="ListParagraph"/>
        <w:numPr>
          <w:ilvl w:val="0"/>
          <w:numId w:val="171"/>
        </w:numPr>
        <w:ind w:left="0" w:right="2" w:hanging="567"/>
        <w:jc w:val="both"/>
        <w:rPr>
          <w:rFonts w:eastAsia="Calibri"/>
          <w:szCs w:val="24"/>
        </w:rPr>
      </w:pPr>
      <w:r w:rsidRPr="00B00853">
        <w:rPr>
          <w:rFonts w:eastAsia="Calibri"/>
          <w:szCs w:val="24"/>
        </w:rPr>
        <w:t>Public Health is reporting a balanced</w:t>
      </w:r>
      <w:r>
        <w:rPr>
          <w:rFonts w:eastAsia="Calibri"/>
          <w:szCs w:val="24"/>
        </w:rPr>
        <w:t xml:space="preserve"> position after drawing down £</w:t>
      </w:r>
      <w:r w:rsidRPr="00B00853">
        <w:rPr>
          <w:rFonts w:eastAsia="Calibri"/>
          <w:szCs w:val="24"/>
        </w:rPr>
        <w:t>279</w:t>
      </w:r>
      <w:r>
        <w:rPr>
          <w:rFonts w:eastAsia="Calibri"/>
          <w:szCs w:val="24"/>
        </w:rPr>
        <w:t>k</w:t>
      </w:r>
      <w:r w:rsidRPr="00B00853">
        <w:rPr>
          <w:rFonts w:eastAsia="Calibri"/>
          <w:szCs w:val="24"/>
        </w:rPr>
        <w:t xml:space="preserve"> from the Public health reserve in relation to 2019/20. Underspends within the Sexual Health, Health check and Tobacco control services have been offset against overspends in the wider determinants of health and wider health improvement service, which led to a need for a drawdown from the reserves</w:t>
      </w:r>
      <w:r w:rsidR="004B21B4">
        <w:rPr>
          <w:rFonts w:eastAsia="Calibri"/>
          <w:szCs w:val="24"/>
        </w:rPr>
        <w:t>.</w:t>
      </w:r>
    </w:p>
    <w:p w14:paraId="2A2AA40C" w14:textId="5269192C" w:rsidR="00BE5659" w:rsidRPr="00D16F01" w:rsidRDefault="00DD7BD4" w:rsidP="008A336E">
      <w:pPr>
        <w:pStyle w:val="ListParagraph"/>
        <w:ind w:left="360" w:right="2" w:firstLine="207"/>
        <w:jc w:val="both"/>
        <w:rPr>
          <w:rFonts w:cs="Arial"/>
          <w:b/>
          <w:highlight w:val="yellow"/>
        </w:rPr>
      </w:pPr>
      <w:r>
        <w:rPr>
          <w:rFonts w:cs="Arial"/>
          <w:b/>
        </w:rPr>
        <w:t xml:space="preserve"> </w:t>
      </w:r>
    </w:p>
    <w:p w14:paraId="4AD33B3D" w14:textId="77777777" w:rsidR="00B00097" w:rsidRPr="00B00853" w:rsidRDefault="00B00097">
      <w:pPr>
        <w:pStyle w:val="ListParagraph"/>
        <w:ind w:left="360" w:right="304" w:firstLine="207"/>
        <w:jc w:val="both"/>
        <w:rPr>
          <w:rFonts w:cs="Arial"/>
        </w:rPr>
      </w:pPr>
    </w:p>
    <w:p w14:paraId="2A2AA425" w14:textId="77777777" w:rsidR="00FD1CFF" w:rsidRPr="00B00853" w:rsidRDefault="002F6A2F" w:rsidP="00B00853">
      <w:pPr>
        <w:jc w:val="both"/>
        <w:rPr>
          <w:u w:val="single"/>
        </w:rPr>
      </w:pPr>
      <w:r w:rsidRPr="00B00853">
        <w:rPr>
          <w:rFonts w:eastAsia="Calibri"/>
          <w:szCs w:val="24"/>
          <w:u w:val="single"/>
        </w:rPr>
        <w:t>Children’s Services</w:t>
      </w:r>
    </w:p>
    <w:p w14:paraId="2A2AA427" w14:textId="56700052" w:rsidR="00FD1CFF" w:rsidRPr="001A1015" w:rsidRDefault="003C559D" w:rsidP="00B00853">
      <w:pPr>
        <w:pStyle w:val="ListParagraph"/>
        <w:numPr>
          <w:ilvl w:val="0"/>
          <w:numId w:val="171"/>
        </w:numPr>
        <w:ind w:left="0" w:right="304" w:hanging="567"/>
        <w:jc w:val="both"/>
        <w:rPr>
          <w:rFonts w:cs="Arial"/>
        </w:rPr>
      </w:pPr>
      <w:r w:rsidRPr="003C559D">
        <w:rPr>
          <w:rFonts w:cs="Arial"/>
        </w:rPr>
        <w:t xml:space="preserve">Children’s  services </w:t>
      </w:r>
      <w:r w:rsidR="00686E69" w:rsidRPr="00B00853">
        <w:rPr>
          <w:rFonts w:cs="Arial"/>
        </w:rPr>
        <w:t xml:space="preserve"> has an </w:t>
      </w:r>
      <w:r w:rsidR="009508EE">
        <w:rPr>
          <w:rFonts w:cs="Arial"/>
        </w:rPr>
        <w:t>over spend</w:t>
      </w:r>
      <w:r w:rsidR="00686E69" w:rsidRPr="00B00853">
        <w:rPr>
          <w:rFonts w:cs="Arial"/>
        </w:rPr>
        <w:t xml:space="preserve"> of £563k</w:t>
      </w:r>
      <w:r w:rsidR="009508EE">
        <w:rPr>
          <w:rFonts w:cs="Arial"/>
        </w:rPr>
        <w:t xml:space="preserve"> detailed as follows</w:t>
      </w:r>
      <w:r>
        <w:rPr>
          <w:rFonts w:cs="Arial"/>
        </w:rPr>
        <w:t>:</w:t>
      </w:r>
    </w:p>
    <w:p w14:paraId="2A2AA42A" w14:textId="77777777" w:rsidR="004B71E6" w:rsidRDefault="004B71E6">
      <w:pPr>
        <w:pStyle w:val="ListParagraph"/>
        <w:ind w:left="567" w:right="304"/>
        <w:jc w:val="both"/>
        <w:rPr>
          <w:rFonts w:cs="Arial"/>
        </w:rPr>
      </w:pPr>
    </w:p>
    <w:p w14:paraId="4797C0C9" w14:textId="17A14DF7" w:rsidR="00F03BF8" w:rsidRPr="00B00853" w:rsidRDefault="00F03BF8" w:rsidP="00B00853">
      <w:pPr>
        <w:numPr>
          <w:ilvl w:val="0"/>
          <w:numId w:val="24"/>
        </w:numPr>
        <w:suppressAutoHyphens/>
        <w:spacing w:after="200"/>
        <w:ind w:left="567" w:hanging="567"/>
        <w:contextualSpacing/>
        <w:jc w:val="both"/>
        <w:rPr>
          <w:rFonts w:eastAsia="Calibri" w:cs="Arial"/>
          <w:szCs w:val="24"/>
        </w:rPr>
      </w:pPr>
      <w:r w:rsidRPr="00B00853">
        <w:rPr>
          <w:rFonts w:eastAsia="Calibri" w:cs="Arial"/>
          <w:szCs w:val="24"/>
        </w:rPr>
        <w:t>S</w:t>
      </w:r>
      <w:r w:rsidR="003D19D2" w:rsidRPr="00B00853">
        <w:rPr>
          <w:rFonts w:eastAsia="Calibri" w:cs="Arial"/>
          <w:szCs w:val="24"/>
        </w:rPr>
        <w:t xml:space="preserve">pecial </w:t>
      </w:r>
      <w:r w:rsidRPr="00B00853">
        <w:rPr>
          <w:rFonts w:eastAsia="Calibri" w:cs="Arial"/>
          <w:szCs w:val="24"/>
        </w:rPr>
        <w:t>E</w:t>
      </w:r>
      <w:r w:rsidR="003D19D2" w:rsidRPr="00B00853">
        <w:rPr>
          <w:rFonts w:eastAsia="Calibri" w:cs="Arial"/>
          <w:szCs w:val="24"/>
        </w:rPr>
        <w:t xml:space="preserve">ducational </w:t>
      </w:r>
      <w:r w:rsidRPr="00B00853">
        <w:rPr>
          <w:rFonts w:eastAsia="Calibri" w:cs="Arial"/>
          <w:szCs w:val="24"/>
        </w:rPr>
        <w:t>N</w:t>
      </w:r>
      <w:r w:rsidR="003D19D2" w:rsidRPr="00B00853">
        <w:rPr>
          <w:rFonts w:eastAsia="Calibri" w:cs="Arial"/>
          <w:szCs w:val="24"/>
        </w:rPr>
        <w:t>eeds</w:t>
      </w:r>
      <w:r w:rsidRPr="00B00853">
        <w:rPr>
          <w:rFonts w:eastAsia="Calibri" w:cs="Arial"/>
          <w:szCs w:val="24"/>
        </w:rPr>
        <w:t xml:space="preserve"> Transport £823k</w:t>
      </w:r>
      <w:r w:rsidR="00686E69" w:rsidRPr="00B00853">
        <w:rPr>
          <w:rFonts w:eastAsia="Calibri" w:cs="Arial"/>
          <w:szCs w:val="24"/>
        </w:rPr>
        <w:t xml:space="preserve">: </w:t>
      </w:r>
      <w:r w:rsidRPr="00B00853">
        <w:rPr>
          <w:rFonts w:eastAsia="Calibri" w:cs="Arial"/>
          <w:szCs w:val="24"/>
        </w:rPr>
        <w:t>There is reliance on commissioned taxi provision and ongoing use of agency staff to cover driver and escort vacancies as well as an increase in dem</w:t>
      </w:r>
      <w:r w:rsidR="003D19D2" w:rsidRPr="00B00853">
        <w:rPr>
          <w:rFonts w:eastAsia="Calibri" w:cs="Arial"/>
          <w:szCs w:val="24"/>
        </w:rPr>
        <w:t>a</w:t>
      </w:r>
      <w:r w:rsidRPr="00B00853">
        <w:rPr>
          <w:rFonts w:eastAsia="Calibri" w:cs="Arial"/>
          <w:szCs w:val="24"/>
        </w:rPr>
        <w:t>nd. SEN Transport is subject to a whole systems review commissioned by the Corporate Director Resources.</w:t>
      </w:r>
    </w:p>
    <w:p w14:paraId="23CBC825" w14:textId="77777777" w:rsidR="00F03BF8" w:rsidRPr="00B00853" w:rsidRDefault="00F03BF8" w:rsidP="00B00853">
      <w:pPr>
        <w:ind w:left="1080"/>
        <w:jc w:val="both"/>
        <w:rPr>
          <w:rFonts w:eastAsia="Calibri" w:cs="Arial"/>
          <w:b/>
          <w:szCs w:val="24"/>
        </w:rPr>
      </w:pPr>
    </w:p>
    <w:p w14:paraId="70837F4D" w14:textId="10832BA0" w:rsidR="00F03BF8" w:rsidRPr="00B00853" w:rsidRDefault="00F03BF8" w:rsidP="00B00853">
      <w:pPr>
        <w:numPr>
          <w:ilvl w:val="0"/>
          <w:numId w:val="177"/>
        </w:numPr>
        <w:suppressAutoHyphens/>
        <w:spacing w:after="200"/>
        <w:ind w:left="567" w:hanging="567"/>
        <w:contextualSpacing/>
        <w:jc w:val="both"/>
        <w:rPr>
          <w:rFonts w:eastAsia="Calibri" w:cs="Arial"/>
          <w:szCs w:val="24"/>
        </w:rPr>
      </w:pPr>
      <w:r w:rsidRPr="00B00853">
        <w:rPr>
          <w:rFonts w:eastAsia="Calibri" w:cs="Arial"/>
          <w:szCs w:val="24"/>
        </w:rPr>
        <w:t>Frontline Teams Staffing &amp; Resources £512k</w:t>
      </w:r>
      <w:r w:rsidR="00113B9B" w:rsidRPr="00B00853">
        <w:rPr>
          <w:rFonts w:eastAsia="Calibri" w:cs="Arial"/>
          <w:szCs w:val="24"/>
        </w:rPr>
        <w:t xml:space="preserve">: </w:t>
      </w:r>
      <w:r w:rsidRPr="00B00853">
        <w:rPr>
          <w:rFonts w:eastAsia="Calibri" w:cs="Arial"/>
          <w:szCs w:val="24"/>
        </w:rPr>
        <w:t xml:space="preserve">In order to manage caseloads agency staff are required to cover vacant Social Work posts, including sickness and maternity cover. There are around 18%-20% of frontline posts which are covered by agency and ‘As and when’ workers to provide statutory supervised contact sessions. </w:t>
      </w:r>
    </w:p>
    <w:p w14:paraId="7FB7A142" w14:textId="77777777" w:rsidR="00F03BF8" w:rsidRPr="00B00853" w:rsidRDefault="00F03BF8" w:rsidP="00B00853">
      <w:pPr>
        <w:ind w:left="1080"/>
        <w:contextualSpacing/>
        <w:jc w:val="both"/>
        <w:rPr>
          <w:rFonts w:eastAsia="Calibri" w:cs="Arial"/>
          <w:szCs w:val="24"/>
        </w:rPr>
      </w:pPr>
      <w:r w:rsidRPr="00B00853">
        <w:rPr>
          <w:rFonts w:eastAsia="Calibri" w:cs="Arial"/>
          <w:szCs w:val="24"/>
        </w:rPr>
        <w:t xml:space="preserve"> </w:t>
      </w:r>
    </w:p>
    <w:p w14:paraId="4FBCF9AA" w14:textId="64E8ABE3" w:rsidR="00F03BF8" w:rsidRPr="00B00853" w:rsidRDefault="00F03BF8" w:rsidP="00B00853">
      <w:pPr>
        <w:numPr>
          <w:ilvl w:val="0"/>
          <w:numId w:val="24"/>
        </w:numPr>
        <w:spacing w:after="200"/>
        <w:ind w:left="567" w:hanging="567"/>
        <w:contextualSpacing/>
        <w:jc w:val="both"/>
        <w:rPr>
          <w:rFonts w:eastAsia="Calibri" w:cs="Arial"/>
          <w:szCs w:val="24"/>
        </w:rPr>
      </w:pPr>
      <w:r w:rsidRPr="00B00853">
        <w:rPr>
          <w:rFonts w:eastAsia="Calibri" w:cs="Arial"/>
          <w:szCs w:val="24"/>
        </w:rPr>
        <w:t xml:space="preserve">Alexandra Avenue £159k </w:t>
      </w:r>
      <w:r w:rsidR="00113B9B" w:rsidRPr="00B00853">
        <w:rPr>
          <w:rFonts w:eastAsia="Calibri" w:cs="Arial"/>
          <w:szCs w:val="24"/>
        </w:rPr>
        <w:t xml:space="preserve">: </w:t>
      </w:r>
      <w:r w:rsidR="001A1015">
        <w:rPr>
          <w:rFonts w:eastAsia="Calibri" w:cs="Arial"/>
          <w:szCs w:val="24"/>
        </w:rPr>
        <w:t xml:space="preserve"> </w:t>
      </w:r>
      <w:r w:rsidRPr="00B00853">
        <w:rPr>
          <w:rFonts w:eastAsia="Calibri" w:cs="Arial"/>
          <w:szCs w:val="24"/>
        </w:rPr>
        <w:t>These are costs for relocation and refurbishment of Civic 5/6 to allow staff from Alexandra Avenue (SEN Service, Educational Psychology, Children &amp; Young Adults with Disabilities) and staff from CNWL to relocate to Alexandra Avenue. In the longer term there will be a saving from not paying the rent and for 2020/21 the £196k lease budget will be transferred permanently out of Children’s Services to Corporate</w:t>
      </w:r>
      <w:r w:rsidR="0012033D">
        <w:rPr>
          <w:rFonts w:eastAsia="Calibri" w:cs="Arial"/>
          <w:szCs w:val="24"/>
        </w:rPr>
        <w:t>.</w:t>
      </w:r>
    </w:p>
    <w:p w14:paraId="1FC2D51D" w14:textId="77777777" w:rsidR="00F03BF8" w:rsidRPr="00B00853" w:rsidRDefault="00F03BF8" w:rsidP="00B00853">
      <w:pPr>
        <w:ind w:left="1080"/>
        <w:contextualSpacing/>
        <w:jc w:val="both"/>
        <w:rPr>
          <w:rFonts w:eastAsia="Calibri" w:cs="Arial"/>
          <w:szCs w:val="24"/>
        </w:rPr>
      </w:pPr>
    </w:p>
    <w:p w14:paraId="2AF315BF" w14:textId="2DC49FD5" w:rsidR="00F03BF8" w:rsidRPr="00B00853" w:rsidRDefault="00F03BF8" w:rsidP="00B00853">
      <w:pPr>
        <w:numPr>
          <w:ilvl w:val="0"/>
          <w:numId w:val="24"/>
        </w:numPr>
        <w:spacing w:after="200"/>
        <w:ind w:left="567" w:hanging="567"/>
        <w:contextualSpacing/>
        <w:jc w:val="both"/>
        <w:rPr>
          <w:rFonts w:eastAsia="Calibri" w:cs="Arial"/>
          <w:szCs w:val="24"/>
        </w:rPr>
      </w:pPr>
      <w:r w:rsidRPr="00B00853">
        <w:rPr>
          <w:rFonts w:eastAsia="Calibri" w:cs="Arial"/>
          <w:szCs w:val="24"/>
        </w:rPr>
        <w:t>Mosaic team Staffing £126k</w:t>
      </w:r>
      <w:r w:rsidR="00113B9B" w:rsidRPr="00B00853">
        <w:rPr>
          <w:rFonts w:eastAsia="Calibri" w:cs="Arial"/>
          <w:szCs w:val="24"/>
        </w:rPr>
        <w:t xml:space="preserve">: </w:t>
      </w:r>
      <w:r w:rsidRPr="00B00853">
        <w:rPr>
          <w:rFonts w:eastAsia="Calibri" w:cs="Arial"/>
          <w:szCs w:val="24"/>
        </w:rPr>
        <w:t xml:space="preserve">This overspend is mainly due to specialist agency staff required to cover vacancies during the implementation of a new social care system Mosaic. </w:t>
      </w:r>
    </w:p>
    <w:p w14:paraId="4A960073" w14:textId="77777777" w:rsidR="00F03BF8" w:rsidRPr="00B00853" w:rsidRDefault="00F03BF8" w:rsidP="00B00853">
      <w:pPr>
        <w:ind w:left="1080"/>
        <w:contextualSpacing/>
        <w:jc w:val="both"/>
        <w:rPr>
          <w:rFonts w:eastAsia="Calibri" w:cs="Arial"/>
          <w:szCs w:val="24"/>
        </w:rPr>
      </w:pPr>
    </w:p>
    <w:p w14:paraId="3BB3AC06" w14:textId="5E3F3F65" w:rsidR="00F03BF8" w:rsidRPr="00B00853" w:rsidRDefault="00F03BF8" w:rsidP="00B00853">
      <w:pPr>
        <w:numPr>
          <w:ilvl w:val="0"/>
          <w:numId w:val="24"/>
        </w:numPr>
        <w:spacing w:after="200"/>
        <w:ind w:left="567" w:hanging="567"/>
        <w:contextualSpacing/>
        <w:jc w:val="both"/>
        <w:rPr>
          <w:rFonts w:eastAsia="Calibri" w:cs="Arial"/>
          <w:szCs w:val="24"/>
        </w:rPr>
      </w:pPr>
      <w:r w:rsidRPr="00B00853">
        <w:rPr>
          <w:rFonts w:eastAsia="Calibri" w:cs="Arial"/>
          <w:szCs w:val="24"/>
        </w:rPr>
        <w:t>Schools Private Finance Initiative £111k</w:t>
      </w:r>
      <w:r w:rsidR="00113B9B" w:rsidRPr="00B00853">
        <w:rPr>
          <w:rFonts w:eastAsia="Calibri" w:cs="Arial"/>
          <w:szCs w:val="24"/>
        </w:rPr>
        <w:t xml:space="preserve">: </w:t>
      </w:r>
      <w:r w:rsidRPr="00B00853">
        <w:rPr>
          <w:rFonts w:eastAsia="Calibri" w:cs="Arial"/>
          <w:szCs w:val="24"/>
        </w:rPr>
        <w:t>This is as a result of a contribution to the PFI sinking fund to ensure the PFI contract is affordable in future years.</w:t>
      </w:r>
    </w:p>
    <w:p w14:paraId="57DD56C6" w14:textId="4FBF407B" w:rsidR="00F03BF8" w:rsidRPr="00B00853" w:rsidRDefault="00F03BF8" w:rsidP="00B00853">
      <w:pPr>
        <w:numPr>
          <w:ilvl w:val="0"/>
          <w:numId w:val="146"/>
        </w:numPr>
        <w:spacing w:after="200"/>
        <w:ind w:left="567" w:hanging="567"/>
        <w:contextualSpacing/>
        <w:jc w:val="both"/>
        <w:rPr>
          <w:rFonts w:eastAsia="Calibri" w:cs="Arial"/>
          <w:szCs w:val="24"/>
        </w:rPr>
      </w:pPr>
      <w:r w:rsidRPr="00B00853">
        <w:rPr>
          <w:rFonts w:eastAsia="Calibri" w:cs="Arial"/>
          <w:szCs w:val="24"/>
        </w:rPr>
        <w:lastRenderedPageBreak/>
        <w:t>Section 17 and Client Related Spend £83k</w:t>
      </w:r>
      <w:r w:rsidR="007F0544" w:rsidRPr="00B00853">
        <w:rPr>
          <w:rFonts w:eastAsia="Calibri" w:cs="Arial"/>
          <w:szCs w:val="24"/>
        </w:rPr>
        <w:t xml:space="preserve">: </w:t>
      </w:r>
      <w:r w:rsidRPr="00B00853">
        <w:rPr>
          <w:rFonts w:eastAsia="Calibri" w:cs="Arial"/>
          <w:szCs w:val="24"/>
        </w:rPr>
        <w:t xml:space="preserve">Expenditure to support families with children subject to a Child Protection or Children in Need plan, to help children remain at home where it is safe to do so. </w:t>
      </w:r>
    </w:p>
    <w:p w14:paraId="6156D2FA" w14:textId="77777777" w:rsidR="00F03BF8" w:rsidRPr="00B00853" w:rsidRDefault="00F03BF8" w:rsidP="00B00853">
      <w:pPr>
        <w:ind w:left="1080"/>
        <w:contextualSpacing/>
        <w:jc w:val="both"/>
        <w:rPr>
          <w:rFonts w:eastAsia="Calibri" w:cs="Arial"/>
          <w:szCs w:val="24"/>
        </w:rPr>
      </w:pPr>
    </w:p>
    <w:p w14:paraId="2C4DAB5B" w14:textId="29DF2B1F" w:rsidR="00F03BF8" w:rsidRPr="00B00853" w:rsidRDefault="00F03BF8" w:rsidP="00B00853">
      <w:pPr>
        <w:numPr>
          <w:ilvl w:val="0"/>
          <w:numId w:val="146"/>
        </w:numPr>
        <w:spacing w:after="200"/>
        <w:ind w:left="567" w:hanging="567"/>
        <w:contextualSpacing/>
        <w:jc w:val="both"/>
        <w:rPr>
          <w:rFonts w:eastAsia="Calibri" w:cs="Arial"/>
          <w:szCs w:val="24"/>
        </w:rPr>
      </w:pPr>
      <w:r w:rsidRPr="00B00853">
        <w:rPr>
          <w:rFonts w:eastAsia="Calibri" w:cs="Arial"/>
          <w:szCs w:val="24"/>
        </w:rPr>
        <w:t>External Legal costs £60k</w:t>
      </w:r>
      <w:r w:rsidR="007F0544" w:rsidRPr="00B00853">
        <w:rPr>
          <w:rFonts w:eastAsia="Calibri" w:cs="Arial"/>
          <w:szCs w:val="24"/>
        </w:rPr>
        <w:t xml:space="preserve">: </w:t>
      </w:r>
      <w:r w:rsidRPr="00B00853">
        <w:rPr>
          <w:rFonts w:eastAsia="Calibri" w:cs="Arial"/>
          <w:szCs w:val="24"/>
        </w:rPr>
        <w:t>These are legal disbursement costs in relation to care proceedings, including expenditure on barristers, court fees, expert fees and solicitor fees. The use of external barristers is increasing. Also during proceedings the Court can require specific assessments to be completed by experts.</w:t>
      </w:r>
    </w:p>
    <w:p w14:paraId="61AC865E" w14:textId="77777777" w:rsidR="003D19D2" w:rsidRPr="00B00853" w:rsidRDefault="003D19D2" w:rsidP="00B00853">
      <w:pPr>
        <w:ind w:left="1069"/>
        <w:contextualSpacing/>
        <w:jc w:val="both"/>
        <w:rPr>
          <w:rFonts w:eastAsia="Calibri" w:cs="Arial"/>
          <w:szCs w:val="24"/>
        </w:rPr>
      </w:pPr>
    </w:p>
    <w:p w14:paraId="32ABB4EB" w14:textId="00485D03" w:rsidR="003D19D2" w:rsidRPr="00B00853" w:rsidRDefault="003D19D2" w:rsidP="00B00853">
      <w:pPr>
        <w:pStyle w:val="ListParagraph"/>
        <w:numPr>
          <w:ilvl w:val="0"/>
          <w:numId w:val="171"/>
        </w:numPr>
        <w:tabs>
          <w:tab w:val="left" w:pos="9639"/>
        </w:tabs>
        <w:ind w:left="0" w:right="2" w:hanging="567"/>
        <w:jc w:val="both"/>
        <w:rPr>
          <w:rFonts w:eastAsia="Calibri" w:cs="Arial"/>
          <w:szCs w:val="24"/>
        </w:rPr>
      </w:pPr>
      <w:r w:rsidRPr="00B00853">
        <w:rPr>
          <w:rFonts w:eastAsia="Calibri" w:cs="Arial"/>
          <w:szCs w:val="24"/>
        </w:rPr>
        <w:t>The above pressures have been partially mitigated by the maximisation of grants, additional one off income and centrally held management actions.</w:t>
      </w:r>
    </w:p>
    <w:p w14:paraId="5CF952B9" w14:textId="1626A218" w:rsidR="00DA7127" w:rsidRPr="003A7B71" w:rsidRDefault="00DA7127">
      <w:pPr>
        <w:ind w:right="304"/>
        <w:jc w:val="both"/>
        <w:rPr>
          <w:rFonts w:cs="Arial"/>
          <w:szCs w:val="24"/>
        </w:rPr>
      </w:pPr>
    </w:p>
    <w:p w14:paraId="52074112" w14:textId="77777777" w:rsidR="00D028E0" w:rsidRPr="004B21B4" w:rsidRDefault="00D028E0">
      <w:pPr>
        <w:pStyle w:val="ListParagraph"/>
        <w:suppressAutoHyphens/>
        <w:ind w:left="786" w:right="304"/>
        <w:jc w:val="both"/>
        <w:rPr>
          <w:rFonts w:cs="Arial"/>
          <w:szCs w:val="24"/>
          <w:lang w:eastAsia="ar-SA"/>
        </w:rPr>
      </w:pPr>
    </w:p>
    <w:p w14:paraId="2A2AA457" w14:textId="77777777" w:rsidR="00C9478B" w:rsidRPr="004B21B4" w:rsidRDefault="00C9478B" w:rsidP="00B00853">
      <w:pPr>
        <w:suppressAutoHyphens/>
        <w:jc w:val="both"/>
        <w:rPr>
          <w:rFonts w:cs="Arial"/>
          <w:szCs w:val="24"/>
          <w:u w:val="single"/>
          <w:lang w:eastAsia="ar-SA"/>
        </w:rPr>
      </w:pPr>
      <w:r w:rsidRPr="00B00853">
        <w:rPr>
          <w:rFonts w:cs="Arial"/>
          <w:szCs w:val="24"/>
          <w:u w:val="single"/>
          <w:lang w:eastAsia="ar-SA"/>
        </w:rPr>
        <w:t>Dedicated Schools Grant (DSG)</w:t>
      </w:r>
    </w:p>
    <w:p w14:paraId="39E00A3E" w14:textId="77777777" w:rsidR="003D19D2" w:rsidRPr="00B00853" w:rsidRDefault="003D19D2" w:rsidP="00B00853">
      <w:pPr>
        <w:pStyle w:val="ListParagraph"/>
        <w:numPr>
          <w:ilvl w:val="0"/>
          <w:numId w:val="171"/>
        </w:numPr>
        <w:ind w:left="0" w:right="2" w:hanging="567"/>
        <w:jc w:val="both"/>
        <w:rPr>
          <w:rFonts w:eastAsia="Calibri" w:cs="Arial"/>
          <w:szCs w:val="24"/>
        </w:rPr>
      </w:pPr>
      <w:r w:rsidRPr="00B00853">
        <w:rPr>
          <w:rFonts w:eastAsia="Calibri" w:cs="Arial"/>
          <w:szCs w:val="24"/>
        </w:rPr>
        <w:t>The Dedicated Schools Grant (DSG) is a ring-fenced grant of which the majority is used to fund individual school budgets in maintained schools, academies and free schools in Harrow. It also funds Early Years nursery free entitlement places for 2, 3 and 4 year olds in maintained council nursery classes and private, voluntary and independent (PVI) nurseries as well as provision for pupils with High Needs including those with Education Health &amp; Care Plans (EHCPs) in special schools and special provision and mainstream schools in Harrow and out of borough. The DSG is split into blocks: schools block, early years block and high needs block.</w:t>
      </w:r>
    </w:p>
    <w:p w14:paraId="62F5BD85" w14:textId="19D62037" w:rsidR="003D19D2" w:rsidRPr="00B00853" w:rsidRDefault="003D19D2" w:rsidP="00B00853">
      <w:pPr>
        <w:tabs>
          <w:tab w:val="left" w:pos="0"/>
          <w:tab w:val="left" w:pos="3402"/>
        </w:tabs>
        <w:spacing w:after="200"/>
        <w:ind w:left="567" w:right="2"/>
        <w:jc w:val="both"/>
        <w:rPr>
          <w:rFonts w:eastAsia="Calibri" w:cs="Arial"/>
          <w:b/>
          <w:szCs w:val="24"/>
        </w:rPr>
      </w:pPr>
    </w:p>
    <w:p w14:paraId="08747EB9" w14:textId="4D83D890" w:rsidR="003D19D2" w:rsidRPr="00B00853" w:rsidRDefault="003D19D2" w:rsidP="00B00853">
      <w:pPr>
        <w:pStyle w:val="ListParagraph"/>
        <w:numPr>
          <w:ilvl w:val="0"/>
          <w:numId w:val="171"/>
        </w:numPr>
        <w:ind w:left="0" w:right="2" w:hanging="567"/>
        <w:jc w:val="both"/>
        <w:rPr>
          <w:rFonts w:eastAsia="Calibri" w:cs="Arial"/>
          <w:szCs w:val="24"/>
        </w:rPr>
      </w:pPr>
      <w:r w:rsidRPr="00B00853">
        <w:rPr>
          <w:rFonts w:eastAsia="Calibri" w:cs="Arial"/>
          <w:szCs w:val="24"/>
        </w:rPr>
        <w:t xml:space="preserve">There is an underspend on the Schools, Early Years and Central Blocks of </w:t>
      </w:r>
      <w:r w:rsidR="00C26C04">
        <w:rPr>
          <w:rFonts w:eastAsia="Calibri" w:cs="Arial"/>
          <w:szCs w:val="24"/>
        </w:rPr>
        <w:t>(</w:t>
      </w:r>
      <w:r w:rsidRPr="00B00853">
        <w:rPr>
          <w:rFonts w:eastAsia="Calibri" w:cs="Arial"/>
          <w:szCs w:val="24"/>
        </w:rPr>
        <w:t>£1.250m</w:t>
      </w:r>
      <w:r w:rsidR="00C26C04">
        <w:rPr>
          <w:rFonts w:eastAsia="Calibri" w:cs="Arial"/>
          <w:szCs w:val="24"/>
        </w:rPr>
        <w:t>)</w:t>
      </w:r>
      <w:r w:rsidRPr="00B00853">
        <w:rPr>
          <w:rFonts w:eastAsia="Calibri" w:cs="Arial"/>
          <w:szCs w:val="24"/>
        </w:rPr>
        <w:t xml:space="preserve"> which will be transferred to a reserve which is held and controlled by Schools Forum. There is </w:t>
      </w:r>
      <w:r w:rsidR="009D392D" w:rsidRPr="00B2354F">
        <w:rPr>
          <w:rFonts w:eastAsia="Calibri" w:cs="Arial"/>
          <w:szCs w:val="24"/>
        </w:rPr>
        <w:t>an over</w:t>
      </w:r>
      <w:r w:rsidR="00E3768A">
        <w:rPr>
          <w:rFonts w:eastAsia="Calibri" w:cs="Arial"/>
          <w:szCs w:val="24"/>
        </w:rPr>
        <w:t xml:space="preserve"> </w:t>
      </w:r>
      <w:r w:rsidR="009D392D" w:rsidRPr="00B2354F">
        <w:rPr>
          <w:rFonts w:eastAsia="Calibri" w:cs="Arial"/>
          <w:szCs w:val="24"/>
        </w:rPr>
        <w:t>spend</w:t>
      </w:r>
      <w:r w:rsidRPr="00B00853">
        <w:rPr>
          <w:rFonts w:eastAsia="Calibri" w:cs="Arial"/>
          <w:szCs w:val="24"/>
        </w:rPr>
        <w:t xml:space="preserve"> on the High Needs Block of £2.944m which will be transferred to a separate reserve which will hold a deficit balance which sits with the LA.</w:t>
      </w:r>
    </w:p>
    <w:p w14:paraId="708A21AD" w14:textId="77777777" w:rsidR="007F0544" w:rsidRPr="00B00853" w:rsidRDefault="007F0544" w:rsidP="00B00853">
      <w:pPr>
        <w:spacing w:after="200"/>
        <w:ind w:right="2" w:firstLine="567"/>
        <w:jc w:val="both"/>
        <w:rPr>
          <w:rFonts w:eastAsia="Calibri" w:cs="Arial"/>
          <w:b/>
          <w:szCs w:val="24"/>
        </w:rPr>
      </w:pPr>
    </w:p>
    <w:p w14:paraId="782E25CB" w14:textId="77777777" w:rsidR="003D19D2" w:rsidRPr="00B00853" w:rsidRDefault="003D19D2" w:rsidP="00B00853">
      <w:pPr>
        <w:suppressAutoHyphens/>
        <w:ind w:right="2"/>
        <w:jc w:val="both"/>
        <w:rPr>
          <w:rFonts w:cs="Arial"/>
          <w:szCs w:val="24"/>
          <w:u w:val="single"/>
          <w:lang w:eastAsia="ar-SA"/>
        </w:rPr>
      </w:pPr>
      <w:r w:rsidRPr="00B00853">
        <w:rPr>
          <w:rFonts w:cs="Arial"/>
          <w:szCs w:val="24"/>
          <w:u w:val="single"/>
          <w:lang w:eastAsia="ar-SA"/>
        </w:rPr>
        <w:t>DSG Deficits</w:t>
      </w:r>
    </w:p>
    <w:p w14:paraId="1D6CCB7E" w14:textId="77777777" w:rsidR="003D19D2" w:rsidRPr="00B00853" w:rsidRDefault="003D19D2" w:rsidP="00B00853">
      <w:pPr>
        <w:pStyle w:val="ListParagraph"/>
        <w:numPr>
          <w:ilvl w:val="0"/>
          <w:numId w:val="171"/>
        </w:numPr>
        <w:ind w:left="0" w:right="2" w:hanging="567"/>
        <w:jc w:val="both"/>
        <w:rPr>
          <w:rFonts w:eastAsia="Calibri" w:cs="Arial"/>
          <w:szCs w:val="24"/>
        </w:rPr>
      </w:pPr>
      <w:r w:rsidRPr="00B00853">
        <w:rPr>
          <w:rFonts w:eastAsia="Calibri" w:cs="Arial"/>
          <w:szCs w:val="24"/>
        </w:rPr>
        <w:t>The government</w:t>
      </w:r>
      <w:r w:rsidRPr="00B00853">
        <w:rPr>
          <w:rFonts w:cs="Arial"/>
          <w:szCs w:val="24"/>
          <w:lang w:eastAsia="ar-SA"/>
        </w:rPr>
        <w:t xml:space="preserve"> consulted on the accounting treatments of deficits on the DSG. The consultation focussed on changing the conditions</w:t>
      </w:r>
      <w:r w:rsidRPr="00B00853">
        <w:rPr>
          <w:rFonts w:eastAsia="Calibri" w:cs="Arial"/>
          <w:szCs w:val="24"/>
        </w:rPr>
        <w:t xml:space="preserve"> of grant and regulations applying to the DSG so as to clarify that the DSG is a ring-fenced specific grant separate from the general funding of local authorities. Therefore any deficits an authority may have on its DSG account is expected to be carried forward and does not require to be covered by the authority’s general reserves.</w:t>
      </w:r>
    </w:p>
    <w:p w14:paraId="7F3D6AD5" w14:textId="77777777" w:rsidR="007F0544" w:rsidRPr="00B00853" w:rsidRDefault="007F0544" w:rsidP="00B00853">
      <w:pPr>
        <w:pStyle w:val="ListParagraph"/>
        <w:ind w:left="0" w:right="2"/>
        <w:jc w:val="both"/>
        <w:rPr>
          <w:rFonts w:eastAsia="Calibri" w:cs="Arial"/>
          <w:szCs w:val="24"/>
        </w:rPr>
      </w:pPr>
    </w:p>
    <w:p w14:paraId="770EC5D5" w14:textId="07774B01" w:rsidR="007F0544" w:rsidRPr="00B00853" w:rsidRDefault="007F0544" w:rsidP="00B00853">
      <w:pPr>
        <w:pStyle w:val="ListParagraph"/>
        <w:numPr>
          <w:ilvl w:val="0"/>
          <w:numId w:val="171"/>
        </w:numPr>
        <w:ind w:left="0" w:right="2" w:hanging="567"/>
        <w:jc w:val="both"/>
        <w:rPr>
          <w:rFonts w:eastAsia="Calibri" w:cs="Arial"/>
          <w:szCs w:val="24"/>
        </w:rPr>
      </w:pPr>
      <w:r w:rsidRPr="00B00853">
        <w:rPr>
          <w:rFonts w:eastAsia="Calibri" w:cs="Arial"/>
          <w:szCs w:val="24"/>
        </w:rPr>
        <w:t>With effect from 2019-20 the DfE has tightened up the rules under which local authorities have to explain their plans for bringing the DSG account back into balance.</w:t>
      </w:r>
    </w:p>
    <w:p w14:paraId="1E21516C" w14:textId="77777777" w:rsidR="007F0544" w:rsidRPr="00B00853" w:rsidRDefault="007F0544" w:rsidP="00B00853">
      <w:pPr>
        <w:pStyle w:val="ListParagraph"/>
        <w:ind w:left="0" w:right="2"/>
        <w:jc w:val="both"/>
        <w:rPr>
          <w:rFonts w:eastAsia="Calibri" w:cs="Arial"/>
          <w:szCs w:val="24"/>
        </w:rPr>
      </w:pPr>
    </w:p>
    <w:p w14:paraId="16C46585" w14:textId="650F7C52" w:rsidR="007F0544" w:rsidRPr="00B00853" w:rsidRDefault="007F0544" w:rsidP="00B00853">
      <w:pPr>
        <w:pStyle w:val="ListParagraph"/>
        <w:numPr>
          <w:ilvl w:val="0"/>
          <w:numId w:val="171"/>
        </w:numPr>
        <w:ind w:left="0" w:right="2" w:hanging="567"/>
        <w:jc w:val="both"/>
        <w:rPr>
          <w:rFonts w:eastAsia="Calibri" w:cs="Arial"/>
          <w:szCs w:val="24"/>
        </w:rPr>
      </w:pPr>
      <w:r w:rsidRPr="00B00853">
        <w:rPr>
          <w:rFonts w:eastAsia="Calibri" w:cs="Arial"/>
          <w:szCs w:val="24"/>
        </w:rPr>
        <w:t>The DfE will require a report from any LA that has a cumulative DSG deficit of more than 1% at the end of the financial year. The 1% calculation will be based on the latest published DSG allocations for 2019-20 compared with the deficit shown it he authority’s published draft accounts.</w:t>
      </w:r>
    </w:p>
    <w:p w14:paraId="772D3D30" w14:textId="77777777" w:rsidR="007F0544" w:rsidRPr="00406592" w:rsidRDefault="007F0544" w:rsidP="00B00853">
      <w:pPr>
        <w:pStyle w:val="ListParagraph"/>
        <w:ind w:right="2"/>
        <w:jc w:val="both"/>
        <w:rPr>
          <w:rFonts w:eastAsia="Calibri" w:cs="Arial"/>
          <w:szCs w:val="24"/>
        </w:rPr>
      </w:pPr>
    </w:p>
    <w:p w14:paraId="72385BF8" w14:textId="45711B61" w:rsidR="007F0544" w:rsidRPr="00B00853" w:rsidRDefault="007F0544" w:rsidP="00B00853">
      <w:pPr>
        <w:pStyle w:val="ListParagraph"/>
        <w:numPr>
          <w:ilvl w:val="0"/>
          <w:numId w:val="171"/>
        </w:numPr>
        <w:ind w:left="0" w:right="2" w:hanging="567"/>
        <w:jc w:val="both"/>
        <w:rPr>
          <w:rFonts w:eastAsia="Calibri" w:cs="Arial"/>
          <w:szCs w:val="24"/>
        </w:rPr>
      </w:pPr>
      <w:r w:rsidRPr="00B00853">
        <w:rPr>
          <w:rFonts w:eastAsia="Calibri" w:cs="Arial"/>
          <w:szCs w:val="24"/>
        </w:rPr>
        <w:t>The final deficit in 2019-20 of £2.944m represents 1.35% of the overall DSG allocation (including academy funding).</w:t>
      </w:r>
    </w:p>
    <w:p w14:paraId="25506ED8" w14:textId="77777777" w:rsidR="00FC2D65" w:rsidRPr="00406592" w:rsidRDefault="00FC2D65" w:rsidP="00B00853">
      <w:pPr>
        <w:pStyle w:val="ListParagraph"/>
        <w:ind w:right="2"/>
        <w:jc w:val="both"/>
        <w:rPr>
          <w:rFonts w:eastAsia="Calibri" w:cs="Arial"/>
          <w:szCs w:val="24"/>
        </w:rPr>
      </w:pPr>
    </w:p>
    <w:p w14:paraId="5134D141" w14:textId="77777777" w:rsidR="003D19D2" w:rsidRPr="00B00853" w:rsidRDefault="003D19D2" w:rsidP="00B00853">
      <w:pPr>
        <w:pStyle w:val="ListParagraph"/>
        <w:numPr>
          <w:ilvl w:val="0"/>
          <w:numId w:val="171"/>
        </w:numPr>
        <w:tabs>
          <w:tab w:val="left" w:pos="9639"/>
        </w:tabs>
        <w:ind w:left="0" w:right="2" w:hanging="567"/>
        <w:jc w:val="both"/>
        <w:rPr>
          <w:rFonts w:eastAsia="Calibri" w:cs="Arial"/>
          <w:szCs w:val="24"/>
        </w:rPr>
      </w:pPr>
      <w:r w:rsidRPr="00B00853">
        <w:rPr>
          <w:rFonts w:eastAsia="Calibri" w:cs="Arial"/>
          <w:szCs w:val="24"/>
        </w:rPr>
        <w:t xml:space="preserve">Recovery plans will need to be discussed with Schools Forum and should set out the authority’s plans for bringing the DSG account back into balance. The Chief Finance Officer (CFO) must also review and sign off the report before submitting to the DfE.  If the </w:t>
      </w:r>
      <w:r w:rsidRPr="00B00853">
        <w:rPr>
          <w:rFonts w:eastAsia="Calibri" w:cs="Arial"/>
          <w:szCs w:val="24"/>
        </w:rPr>
        <w:lastRenderedPageBreak/>
        <w:t>LA judges that it cannot recover the whole of its cumulative DSG deficit within a timely period it must explain the reasons for this.</w:t>
      </w:r>
    </w:p>
    <w:p w14:paraId="777770C3" w14:textId="77777777" w:rsidR="007F0544" w:rsidRPr="00B00853" w:rsidRDefault="007F0544" w:rsidP="00B00853">
      <w:pPr>
        <w:pStyle w:val="ListParagraph"/>
        <w:tabs>
          <w:tab w:val="left" w:pos="9639"/>
        </w:tabs>
        <w:ind w:left="0" w:right="2"/>
        <w:jc w:val="both"/>
        <w:rPr>
          <w:rFonts w:eastAsia="Calibri" w:cs="Arial"/>
          <w:szCs w:val="24"/>
        </w:rPr>
      </w:pPr>
    </w:p>
    <w:p w14:paraId="38304324" w14:textId="5EA65B13" w:rsidR="007F0544" w:rsidRPr="00B00853" w:rsidRDefault="007F0544" w:rsidP="00B00853">
      <w:pPr>
        <w:pStyle w:val="ListParagraph"/>
        <w:numPr>
          <w:ilvl w:val="0"/>
          <w:numId w:val="171"/>
        </w:numPr>
        <w:tabs>
          <w:tab w:val="left" w:pos="9639"/>
        </w:tabs>
        <w:ind w:left="0" w:right="2" w:hanging="567"/>
        <w:jc w:val="both"/>
        <w:rPr>
          <w:rFonts w:eastAsia="Calibri" w:cs="Arial"/>
          <w:szCs w:val="24"/>
        </w:rPr>
      </w:pPr>
      <w:r w:rsidRPr="00B00853">
        <w:rPr>
          <w:rFonts w:eastAsia="Calibri" w:cs="Arial"/>
          <w:szCs w:val="24"/>
        </w:rPr>
        <w:t>The deficit of £2.944m will be carried forward into the next or subsequent years. Plans are continuing to be developed to discover ways to be more efficient on spending on services for children and young people with Special Educational Needs and Disabilities, in particular focusing on increasing certain provision within the borough and thereby reducing the council’s reliance on expensive out-of-borough provision.</w:t>
      </w:r>
    </w:p>
    <w:p w14:paraId="43C85526" w14:textId="77777777" w:rsidR="007F0544" w:rsidRPr="00B00853" w:rsidRDefault="007F0544" w:rsidP="00B00853">
      <w:pPr>
        <w:pStyle w:val="ListParagraph"/>
        <w:tabs>
          <w:tab w:val="left" w:pos="9639"/>
        </w:tabs>
        <w:ind w:left="0" w:right="2"/>
        <w:jc w:val="both"/>
        <w:rPr>
          <w:rFonts w:eastAsia="Calibri" w:cs="Arial"/>
          <w:szCs w:val="24"/>
        </w:rPr>
      </w:pPr>
    </w:p>
    <w:p w14:paraId="032FDFB8" w14:textId="592D8EB3" w:rsidR="007F0544" w:rsidRPr="00B00853" w:rsidRDefault="007F0544" w:rsidP="00B00853">
      <w:pPr>
        <w:pStyle w:val="ListParagraph"/>
        <w:numPr>
          <w:ilvl w:val="0"/>
          <w:numId w:val="171"/>
        </w:numPr>
        <w:tabs>
          <w:tab w:val="left" w:pos="9639"/>
        </w:tabs>
        <w:ind w:left="0" w:right="2" w:hanging="567"/>
        <w:jc w:val="both"/>
        <w:rPr>
          <w:rFonts w:eastAsia="Calibri" w:cs="Arial"/>
          <w:szCs w:val="24"/>
        </w:rPr>
      </w:pPr>
      <w:r w:rsidRPr="00B00853">
        <w:rPr>
          <w:rFonts w:eastAsia="Calibri" w:cs="Arial"/>
          <w:szCs w:val="24"/>
        </w:rPr>
        <w:t>A recent survey by the Association of Local Authority Treasurers reveals that 83% of responding LAs reported a HNB deficit in 2018-19 totalling £210m rising to 88% (90% in London) forecasting a deficit in 2019-20.</w:t>
      </w:r>
    </w:p>
    <w:p w14:paraId="01725DE7" w14:textId="77777777" w:rsidR="00B2061D" w:rsidRPr="00406592" w:rsidRDefault="00B2061D" w:rsidP="00B00853">
      <w:pPr>
        <w:pStyle w:val="ListParagraph"/>
        <w:tabs>
          <w:tab w:val="left" w:pos="9639"/>
        </w:tabs>
        <w:ind w:right="2"/>
        <w:jc w:val="both"/>
        <w:rPr>
          <w:rFonts w:eastAsia="Calibri" w:cs="Arial"/>
          <w:szCs w:val="24"/>
        </w:rPr>
      </w:pPr>
    </w:p>
    <w:p w14:paraId="4011AEF9" w14:textId="5F5EBC64" w:rsidR="00B2061D" w:rsidRDefault="00B2061D" w:rsidP="00B00853">
      <w:pPr>
        <w:pStyle w:val="ListParagraph"/>
        <w:numPr>
          <w:ilvl w:val="0"/>
          <w:numId w:val="171"/>
        </w:numPr>
        <w:tabs>
          <w:tab w:val="left" w:pos="9639"/>
        </w:tabs>
        <w:ind w:left="0" w:right="2" w:hanging="567"/>
        <w:jc w:val="both"/>
        <w:rPr>
          <w:rFonts w:eastAsia="Calibri" w:cs="Arial"/>
          <w:szCs w:val="24"/>
        </w:rPr>
      </w:pPr>
      <w:r w:rsidRPr="00B00853">
        <w:rPr>
          <w:rFonts w:eastAsia="Calibri" w:cs="Arial"/>
          <w:szCs w:val="24"/>
        </w:rPr>
        <w:t>For Harrow there has been an increase in the HNB budget since 2013 of £6.908m (29%) compared with an increase in HNB spend of £9.4 (38%) over the same period and increase in Education Health and Care Plans from 1,168 January 2014 to 1,796 January 2020 (54%).</w:t>
      </w:r>
    </w:p>
    <w:p w14:paraId="1EB71847" w14:textId="77777777" w:rsidR="006C0AAE" w:rsidRPr="00406592" w:rsidRDefault="006C0AAE" w:rsidP="00B00853">
      <w:pPr>
        <w:pStyle w:val="ListParagraph"/>
        <w:tabs>
          <w:tab w:val="left" w:pos="9639"/>
        </w:tabs>
        <w:ind w:right="2"/>
        <w:jc w:val="both"/>
        <w:rPr>
          <w:rFonts w:eastAsia="Calibri" w:cs="Arial"/>
          <w:szCs w:val="24"/>
        </w:rPr>
      </w:pPr>
    </w:p>
    <w:p w14:paraId="1DEE00DD" w14:textId="3EB84D0C" w:rsidR="007F0544" w:rsidRPr="00B00853" w:rsidRDefault="006C0AAE" w:rsidP="00B00853">
      <w:pPr>
        <w:pStyle w:val="ListParagraph"/>
        <w:numPr>
          <w:ilvl w:val="0"/>
          <w:numId w:val="171"/>
        </w:numPr>
        <w:tabs>
          <w:tab w:val="left" w:pos="9639"/>
        </w:tabs>
        <w:ind w:left="0" w:right="2" w:hanging="567"/>
        <w:jc w:val="both"/>
        <w:rPr>
          <w:rFonts w:eastAsia="Calibri" w:cs="Arial"/>
          <w:szCs w:val="24"/>
        </w:rPr>
      </w:pPr>
      <w:r w:rsidRPr="006C0AAE">
        <w:rPr>
          <w:rFonts w:eastAsia="Calibri" w:cs="Arial"/>
          <w:szCs w:val="24"/>
        </w:rPr>
        <w:t>The recommended carry forward</w:t>
      </w:r>
      <w:r>
        <w:rPr>
          <w:rFonts w:eastAsia="Calibri" w:cs="Arial"/>
          <w:szCs w:val="24"/>
        </w:rPr>
        <w:t xml:space="preserve"> requests of £1.753m for People’s directorate</w:t>
      </w:r>
      <w:r w:rsidRPr="006C0AAE">
        <w:rPr>
          <w:rFonts w:eastAsia="Calibri" w:cs="Arial"/>
          <w:szCs w:val="24"/>
        </w:rPr>
        <w:t xml:space="preserve"> are set out in Appendi</w:t>
      </w:r>
      <w:r>
        <w:rPr>
          <w:rFonts w:eastAsia="Calibri" w:cs="Arial"/>
          <w:szCs w:val="24"/>
        </w:rPr>
        <w:t>x 1</w:t>
      </w:r>
    </w:p>
    <w:p w14:paraId="2A2AA47E" w14:textId="2A782096" w:rsidR="00F20A96" w:rsidRDefault="00484F43" w:rsidP="008A336E">
      <w:pPr>
        <w:tabs>
          <w:tab w:val="left" w:pos="9639"/>
        </w:tabs>
        <w:suppressAutoHyphens/>
        <w:ind w:right="2"/>
        <w:jc w:val="both"/>
        <w:rPr>
          <w:rFonts w:cs="Arial"/>
          <w:b/>
          <w:szCs w:val="24"/>
          <w:lang w:eastAsia="ar-SA"/>
        </w:rPr>
      </w:pPr>
      <w:r w:rsidRPr="00B00853">
        <w:rPr>
          <w:rFonts w:eastAsia="Calibri" w:cs="Arial"/>
          <w:szCs w:val="24"/>
        </w:rPr>
        <w:tab/>
      </w:r>
    </w:p>
    <w:p w14:paraId="52DE1B31" w14:textId="77777777" w:rsidR="004B495D" w:rsidRDefault="004B495D">
      <w:pPr>
        <w:pStyle w:val="ListParagraph"/>
        <w:jc w:val="both"/>
        <w:rPr>
          <w:rFonts w:cs="Arial"/>
          <w:b/>
          <w:szCs w:val="24"/>
          <w:u w:val="single"/>
          <w:lang w:eastAsia="ar-SA"/>
        </w:rPr>
      </w:pPr>
    </w:p>
    <w:p w14:paraId="0CE27A30" w14:textId="04FE7383" w:rsidR="008556EF" w:rsidRDefault="0074679A" w:rsidP="00B00853">
      <w:pPr>
        <w:suppressAutoHyphens/>
        <w:spacing w:after="200"/>
        <w:jc w:val="both"/>
        <w:rPr>
          <w:rFonts w:cs="Arial"/>
          <w:b/>
          <w:szCs w:val="24"/>
          <w:u w:val="single"/>
          <w:lang w:eastAsia="ar-SA"/>
        </w:rPr>
      </w:pPr>
      <w:r w:rsidRPr="00B00853">
        <w:rPr>
          <w:rFonts w:cs="Arial"/>
          <w:b/>
          <w:szCs w:val="24"/>
          <w:u w:val="single"/>
          <w:lang w:eastAsia="ar-SA"/>
        </w:rPr>
        <w:t xml:space="preserve">CORPORATE </w:t>
      </w:r>
    </w:p>
    <w:p w14:paraId="31A25CD7" w14:textId="77777777" w:rsidR="00F95C63" w:rsidRDefault="00F95C63" w:rsidP="00B00853">
      <w:pPr>
        <w:suppressAutoHyphens/>
        <w:jc w:val="both"/>
        <w:rPr>
          <w:rFonts w:cs="Arial"/>
          <w:szCs w:val="24"/>
          <w:u w:val="single"/>
          <w:lang w:eastAsia="ar-SA"/>
        </w:rPr>
      </w:pPr>
    </w:p>
    <w:p w14:paraId="2A2AA483" w14:textId="1F7DE4FA" w:rsidR="0074679A" w:rsidRPr="00B00853" w:rsidRDefault="0074679A" w:rsidP="00B00853">
      <w:pPr>
        <w:suppressAutoHyphens/>
        <w:jc w:val="both"/>
        <w:rPr>
          <w:rFonts w:cs="Arial"/>
          <w:szCs w:val="24"/>
          <w:u w:val="single"/>
          <w:lang w:eastAsia="ar-SA"/>
        </w:rPr>
      </w:pPr>
      <w:r w:rsidRPr="00B00853">
        <w:rPr>
          <w:rFonts w:cs="Arial"/>
          <w:szCs w:val="24"/>
          <w:u w:val="single"/>
          <w:lang w:eastAsia="ar-SA"/>
        </w:rPr>
        <w:t xml:space="preserve">Corporate Items </w:t>
      </w:r>
    </w:p>
    <w:p w14:paraId="2A2AA484" w14:textId="00222802" w:rsidR="00F20A96" w:rsidRPr="00FC2D65" w:rsidRDefault="00AE64CC" w:rsidP="00B00853">
      <w:pPr>
        <w:pStyle w:val="ListParagraph"/>
        <w:numPr>
          <w:ilvl w:val="0"/>
          <w:numId w:val="171"/>
        </w:numPr>
        <w:ind w:left="0" w:right="304" w:hanging="567"/>
        <w:jc w:val="both"/>
        <w:rPr>
          <w:rFonts w:cs="Arial"/>
          <w:szCs w:val="24"/>
          <w:lang w:eastAsia="ar-SA"/>
        </w:rPr>
      </w:pPr>
      <w:r w:rsidRPr="00FC2D65">
        <w:rPr>
          <w:rFonts w:cs="Arial"/>
          <w:szCs w:val="24"/>
          <w:lang w:eastAsia="ar-SA"/>
        </w:rPr>
        <w:t xml:space="preserve">Corporate items </w:t>
      </w:r>
      <w:r w:rsidR="001F6AB8">
        <w:rPr>
          <w:rFonts w:cs="Arial"/>
          <w:szCs w:val="24"/>
          <w:lang w:eastAsia="ar-SA"/>
        </w:rPr>
        <w:t xml:space="preserve">are </w:t>
      </w:r>
      <w:r w:rsidRPr="00FC2D65">
        <w:rPr>
          <w:rFonts w:cs="Arial"/>
          <w:szCs w:val="24"/>
          <w:lang w:eastAsia="ar-SA"/>
        </w:rPr>
        <w:t xml:space="preserve">underspent by </w:t>
      </w:r>
      <w:r w:rsidR="00D27D69" w:rsidRPr="00FC2D65">
        <w:rPr>
          <w:rFonts w:cs="Arial"/>
          <w:szCs w:val="24"/>
          <w:lang w:eastAsia="ar-SA"/>
        </w:rPr>
        <w:t>(</w:t>
      </w:r>
      <w:r w:rsidRPr="00FC2D65">
        <w:rPr>
          <w:rFonts w:cs="Arial"/>
          <w:szCs w:val="24"/>
          <w:lang w:eastAsia="ar-SA"/>
        </w:rPr>
        <w:t>£</w:t>
      </w:r>
      <w:r w:rsidR="009E0D69" w:rsidRPr="00FC2D65">
        <w:rPr>
          <w:rFonts w:cs="Arial"/>
          <w:szCs w:val="24"/>
          <w:lang w:eastAsia="ar-SA"/>
        </w:rPr>
        <w:t>387</w:t>
      </w:r>
      <w:r w:rsidR="00C439B9" w:rsidRPr="00FC2D65">
        <w:rPr>
          <w:rFonts w:cs="Arial"/>
          <w:szCs w:val="24"/>
          <w:lang w:eastAsia="ar-SA"/>
        </w:rPr>
        <w:t>k</w:t>
      </w:r>
      <w:r w:rsidR="00D27D69" w:rsidRPr="00FC2D65">
        <w:rPr>
          <w:rFonts w:cs="Arial"/>
          <w:szCs w:val="24"/>
          <w:lang w:eastAsia="ar-SA"/>
        </w:rPr>
        <w:t>)</w:t>
      </w:r>
      <w:r w:rsidR="002876BF" w:rsidRPr="00FC2D65">
        <w:rPr>
          <w:rFonts w:cs="Arial"/>
          <w:szCs w:val="24"/>
          <w:lang w:eastAsia="ar-SA"/>
        </w:rPr>
        <w:t xml:space="preserve"> as follows</w:t>
      </w:r>
      <w:r w:rsidRPr="00FC2D65">
        <w:rPr>
          <w:rFonts w:cs="Arial"/>
          <w:szCs w:val="24"/>
          <w:lang w:eastAsia="ar-SA"/>
        </w:rPr>
        <w:t>:</w:t>
      </w:r>
    </w:p>
    <w:p w14:paraId="2A2AA485" w14:textId="77777777" w:rsidR="0074679A" w:rsidRDefault="0074679A" w:rsidP="00B00853">
      <w:pPr>
        <w:pStyle w:val="ListParagraph"/>
        <w:suppressAutoHyphens/>
        <w:spacing w:after="200"/>
        <w:ind w:left="709"/>
        <w:jc w:val="both"/>
        <w:rPr>
          <w:rFonts w:cs="Arial"/>
          <w:szCs w:val="24"/>
          <w:lang w:eastAsia="ar-SA"/>
        </w:rPr>
      </w:pPr>
    </w:p>
    <w:p w14:paraId="2A2AA486" w14:textId="3C8E7A5E" w:rsidR="0074679A" w:rsidRDefault="0074679A" w:rsidP="00B00853">
      <w:pPr>
        <w:pStyle w:val="ListParagraph"/>
        <w:numPr>
          <w:ilvl w:val="0"/>
          <w:numId w:val="107"/>
        </w:numPr>
        <w:suppressAutoHyphens/>
        <w:spacing w:after="200"/>
        <w:ind w:left="567" w:hanging="567"/>
        <w:jc w:val="both"/>
        <w:rPr>
          <w:rFonts w:cs="Arial"/>
          <w:szCs w:val="24"/>
          <w:lang w:eastAsia="ar-SA"/>
        </w:rPr>
      </w:pPr>
      <w:r w:rsidRPr="0074679A">
        <w:rPr>
          <w:rFonts w:cs="Arial"/>
          <w:szCs w:val="24"/>
          <w:lang w:eastAsia="ar-SA"/>
        </w:rPr>
        <w:t>(£</w:t>
      </w:r>
      <w:r w:rsidR="009E0D69">
        <w:rPr>
          <w:rFonts w:cs="Arial"/>
          <w:szCs w:val="24"/>
          <w:lang w:eastAsia="ar-SA"/>
        </w:rPr>
        <w:t>244k</w:t>
      </w:r>
      <w:r w:rsidRPr="0074679A">
        <w:rPr>
          <w:rFonts w:cs="Arial"/>
          <w:szCs w:val="24"/>
          <w:lang w:eastAsia="ar-SA"/>
        </w:rPr>
        <w:t>) under</w:t>
      </w:r>
      <w:r w:rsidR="007E1B2D">
        <w:rPr>
          <w:rFonts w:cs="Arial"/>
          <w:szCs w:val="24"/>
          <w:lang w:eastAsia="ar-SA"/>
        </w:rPr>
        <w:t xml:space="preserve"> </w:t>
      </w:r>
      <w:r w:rsidRPr="0074679A">
        <w:rPr>
          <w:rFonts w:cs="Arial"/>
          <w:szCs w:val="24"/>
          <w:lang w:eastAsia="ar-SA"/>
        </w:rPr>
        <w:t xml:space="preserve">spend against the </w:t>
      </w:r>
      <w:r w:rsidR="009E0D69">
        <w:rPr>
          <w:rFonts w:cs="Arial"/>
          <w:szCs w:val="24"/>
          <w:lang w:eastAsia="ar-SA"/>
        </w:rPr>
        <w:t xml:space="preserve">Pension Augmentation budget of </w:t>
      </w:r>
      <w:r w:rsidR="00FC2D65">
        <w:rPr>
          <w:rFonts w:cs="Arial"/>
          <w:szCs w:val="24"/>
          <w:lang w:eastAsia="ar-SA"/>
        </w:rPr>
        <w:t>£3m.</w:t>
      </w:r>
    </w:p>
    <w:p w14:paraId="2A2AA487" w14:textId="77777777" w:rsidR="002876BF" w:rsidRDefault="002876BF" w:rsidP="00B00853">
      <w:pPr>
        <w:pStyle w:val="ListParagraph"/>
        <w:suppressAutoHyphens/>
        <w:spacing w:after="200"/>
        <w:ind w:left="734"/>
        <w:jc w:val="both"/>
        <w:rPr>
          <w:rFonts w:cs="Arial"/>
          <w:szCs w:val="24"/>
          <w:lang w:eastAsia="ar-SA"/>
        </w:rPr>
      </w:pPr>
    </w:p>
    <w:p w14:paraId="2A2AA48C" w14:textId="7CA8180D" w:rsidR="0074679A" w:rsidRDefault="007A7ECD" w:rsidP="00B00853">
      <w:pPr>
        <w:pStyle w:val="ListParagraph"/>
        <w:numPr>
          <w:ilvl w:val="0"/>
          <w:numId w:val="107"/>
        </w:numPr>
        <w:suppressAutoHyphens/>
        <w:spacing w:after="200"/>
        <w:ind w:left="567" w:hanging="567"/>
        <w:jc w:val="both"/>
        <w:rPr>
          <w:rFonts w:cs="Arial"/>
          <w:szCs w:val="24"/>
          <w:lang w:eastAsia="ar-SA"/>
        </w:rPr>
      </w:pPr>
      <w:r>
        <w:rPr>
          <w:rFonts w:cs="Arial"/>
          <w:szCs w:val="24"/>
          <w:lang w:eastAsia="ar-SA"/>
        </w:rPr>
        <w:t>(£</w:t>
      </w:r>
      <w:r w:rsidR="00FC2D65">
        <w:rPr>
          <w:rFonts w:cs="Arial"/>
          <w:szCs w:val="24"/>
          <w:lang w:eastAsia="ar-SA"/>
        </w:rPr>
        <w:t>80k</w:t>
      </w:r>
      <w:r w:rsidR="006A2EC2">
        <w:rPr>
          <w:rFonts w:cs="Arial"/>
          <w:szCs w:val="24"/>
          <w:lang w:eastAsia="ar-SA"/>
        </w:rPr>
        <w:t xml:space="preserve">) </w:t>
      </w:r>
      <w:r w:rsidR="00AA0D88">
        <w:rPr>
          <w:rFonts w:cs="Arial"/>
          <w:szCs w:val="24"/>
          <w:lang w:eastAsia="ar-SA"/>
        </w:rPr>
        <w:t xml:space="preserve">underspend </w:t>
      </w:r>
      <w:r w:rsidR="004A3ACF">
        <w:rPr>
          <w:rFonts w:cs="Arial"/>
          <w:szCs w:val="24"/>
          <w:lang w:eastAsia="ar-SA"/>
        </w:rPr>
        <w:t>on subscription</w:t>
      </w:r>
      <w:r w:rsidR="0074679A" w:rsidRPr="0074679A">
        <w:rPr>
          <w:rFonts w:cs="Arial"/>
          <w:szCs w:val="24"/>
          <w:lang w:eastAsia="ar-SA"/>
        </w:rPr>
        <w:t xml:space="preserve"> charges paid in the year.</w:t>
      </w:r>
    </w:p>
    <w:p w14:paraId="2A2AA48D" w14:textId="77777777" w:rsidR="001822D7" w:rsidRPr="0038627D" w:rsidRDefault="001822D7">
      <w:pPr>
        <w:pStyle w:val="ListParagraph"/>
        <w:jc w:val="both"/>
        <w:rPr>
          <w:rFonts w:cs="Arial"/>
          <w:szCs w:val="24"/>
          <w:lang w:eastAsia="ar-SA"/>
        </w:rPr>
      </w:pPr>
    </w:p>
    <w:p w14:paraId="2A2AA48E" w14:textId="3A2586E5" w:rsidR="0074679A" w:rsidRDefault="00AE64CC" w:rsidP="00B00853">
      <w:pPr>
        <w:pStyle w:val="ListParagraph"/>
        <w:numPr>
          <w:ilvl w:val="0"/>
          <w:numId w:val="107"/>
        </w:numPr>
        <w:suppressAutoHyphens/>
        <w:spacing w:after="200"/>
        <w:ind w:left="567" w:hanging="567"/>
        <w:jc w:val="both"/>
        <w:rPr>
          <w:rFonts w:cs="Arial"/>
          <w:szCs w:val="24"/>
          <w:lang w:eastAsia="ar-SA"/>
        </w:rPr>
      </w:pPr>
      <w:r>
        <w:rPr>
          <w:rFonts w:cs="Arial"/>
          <w:szCs w:val="24"/>
          <w:lang w:eastAsia="ar-SA"/>
        </w:rPr>
        <w:t>(£</w:t>
      </w:r>
      <w:r w:rsidR="00C439B9">
        <w:rPr>
          <w:rFonts w:cs="Arial"/>
          <w:szCs w:val="24"/>
          <w:lang w:eastAsia="ar-SA"/>
        </w:rPr>
        <w:t>63</w:t>
      </w:r>
      <w:r w:rsidR="00FC2D65">
        <w:rPr>
          <w:rFonts w:cs="Arial"/>
          <w:szCs w:val="24"/>
          <w:lang w:eastAsia="ar-SA"/>
        </w:rPr>
        <w:t>k</w:t>
      </w:r>
      <w:r>
        <w:rPr>
          <w:rFonts w:cs="Arial"/>
          <w:szCs w:val="24"/>
          <w:lang w:eastAsia="ar-SA"/>
        </w:rPr>
        <w:t>) underspend on external audit fees</w:t>
      </w:r>
      <w:r w:rsidR="00A1344B">
        <w:rPr>
          <w:rFonts w:cs="Arial"/>
          <w:szCs w:val="24"/>
          <w:lang w:eastAsia="ar-SA"/>
        </w:rPr>
        <w:t>.</w:t>
      </w:r>
      <w:r>
        <w:rPr>
          <w:rFonts w:cs="Arial"/>
          <w:szCs w:val="24"/>
          <w:lang w:eastAsia="ar-SA"/>
        </w:rPr>
        <w:t xml:space="preserve"> </w:t>
      </w:r>
    </w:p>
    <w:p w14:paraId="2A2AA48F" w14:textId="77777777" w:rsidR="00662032" w:rsidRDefault="00662032" w:rsidP="00B00853">
      <w:pPr>
        <w:pStyle w:val="ListParagraph"/>
        <w:jc w:val="both"/>
        <w:rPr>
          <w:rFonts w:cs="Arial"/>
          <w:szCs w:val="24"/>
          <w:lang w:eastAsia="ar-SA"/>
        </w:rPr>
      </w:pPr>
    </w:p>
    <w:p w14:paraId="57EB7C23" w14:textId="77777777" w:rsidR="008556EF" w:rsidRPr="00324AA0" w:rsidRDefault="008556EF" w:rsidP="00B00853">
      <w:pPr>
        <w:pStyle w:val="ListParagraph"/>
        <w:jc w:val="both"/>
        <w:rPr>
          <w:rFonts w:cs="Arial"/>
          <w:szCs w:val="24"/>
          <w:lang w:eastAsia="ar-SA"/>
        </w:rPr>
      </w:pPr>
    </w:p>
    <w:p w14:paraId="2A2AA495" w14:textId="77777777" w:rsidR="00B23BC2" w:rsidRPr="00B00853" w:rsidRDefault="00B23BC2" w:rsidP="00B00853">
      <w:pPr>
        <w:suppressAutoHyphens/>
        <w:jc w:val="both"/>
        <w:rPr>
          <w:rFonts w:cs="Arial"/>
          <w:szCs w:val="24"/>
          <w:u w:val="single"/>
          <w:lang w:eastAsia="ar-SA"/>
        </w:rPr>
      </w:pPr>
      <w:r w:rsidRPr="00B00853">
        <w:rPr>
          <w:rFonts w:cs="Arial"/>
          <w:szCs w:val="24"/>
          <w:u w:val="single"/>
          <w:lang w:eastAsia="ar-SA"/>
        </w:rPr>
        <w:t>Technical and Corporate Adjustments</w:t>
      </w:r>
    </w:p>
    <w:p w14:paraId="2A2AA496" w14:textId="440DE55B" w:rsidR="00B23BC2" w:rsidRDefault="00B23BC2" w:rsidP="00B00853">
      <w:pPr>
        <w:pStyle w:val="ListParagraph"/>
        <w:numPr>
          <w:ilvl w:val="0"/>
          <w:numId w:val="171"/>
        </w:numPr>
        <w:ind w:left="0" w:right="304" w:hanging="567"/>
        <w:jc w:val="both"/>
        <w:rPr>
          <w:rFonts w:cs="Arial"/>
          <w:szCs w:val="24"/>
          <w:lang w:eastAsia="ar-SA"/>
        </w:rPr>
      </w:pPr>
      <w:r w:rsidRPr="00FC2D65">
        <w:rPr>
          <w:rFonts w:cs="Arial"/>
          <w:szCs w:val="24"/>
          <w:lang w:eastAsia="ar-SA"/>
        </w:rPr>
        <w:t>The variance</w:t>
      </w:r>
      <w:r w:rsidRPr="0074679A">
        <w:rPr>
          <w:rFonts w:cs="Arial"/>
          <w:szCs w:val="24"/>
          <w:lang w:eastAsia="ar-SA"/>
        </w:rPr>
        <w:t xml:space="preserve"> of (£</w:t>
      </w:r>
      <w:r w:rsidR="00FC2D65">
        <w:rPr>
          <w:rFonts w:cs="Arial"/>
          <w:szCs w:val="24"/>
          <w:lang w:eastAsia="ar-SA"/>
        </w:rPr>
        <w:t>6.</w:t>
      </w:r>
      <w:r w:rsidR="00280859">
        <w:rPr>
          <w:rFonts w:cs="Arial"/>
          <w:szCs w:val="24"/>
          <w:lang w:eastAsia="ar-SA"/>
        </w:rPr>
        <w:t>671</w:t>
      </w:r>
      <w:r w:rsidRPr="0074679A">
        <w:rPr>
          <w:rFonts w:cs="Arial"/>
          <w:szCs w:val="24"/>
          <w:lang w:eastAsia="ar-SA"/>
        </w:rPr>
        <w:t>m) on Technical and Corporate Adjustment</w:t>
      </w:r>
      <w:r w:rsidR="00FD417F">
        <w:rPr>
          <w:rFonts w:cs="Arial"/>
          <w:szCs w:val="24"/>
          <w:lang w:eastAsia="ar-SA"/>
        </w:rPr>
        <w:t>s</w:t>
      </w:r>
      <w:r w:rsidR="009F681D">
        <w:rPr>
          <w:rFonts w:cs="Arial"/>
          <w:szCs w:val="24"/>
          <w:lang w:eastAsia="ar-SA"/>
        </w:rPr>
        <w:t>,</w:t>
      </w:r>
      <w:r w:rsidR="00FA243E">
        <w:rPr>
          <w:rFonts w:cs="Arial"/>
          <w:szCs w:val="24"/>
          <w:lang w:eastAsia="ar-SA"/>
        </w:rPr>
        <w:t xml:space="preserve"> after allowing for a carry forward of £</w:t>
      </w:r>
      <w:r w:rsidR="00561D51">
        <w:rPr>
          <w:rFonts w:cs="Arial"/>
          <w:szCs w:val="24"/>
          <w:lang w:eastAsia="ar-SA"/>
        </w:rPr>
        <w:t>534</w:t>
      </w:r>
      <w:r w:rsidR="00FC2D65">
        <w:rPr>
          <w:rFonts w:cs="Arial"/>
          <w:szCs w:val="24"/>
          <w:lang w:eastAsia="ar-SA"/>
        </w:rPr>
        <w:t>k</w:t>
      </w:r>
      <w:r w:rsidR="009F681D">
        <w:rPr>
          <w:rFonts w:cs="Arial"/>
          <w:szCs w:val="24"/>
          <w:lang w:eastAsia="ar-SA"/>
        </w:rPr>
        <w:t>,</w:t>
      </w:r>
      <w:r w:rsidR="00FA243E">
        <w:rPr>
          <w:rFonts w:cs="Arial"/>
          <w:szCs w:val="24"/>
          <w:lang w:eastAsia="ar-SA"/>
        </w:rPr>
        <w:t xml:space="preserve"> </w:t>
      </w:r>
      <w:r w:rsidR="00FD417F">
        <w:rPr>
          <w:rFonts w:cs="Arial"/>
          <w:szCs w:val="24"/>
          <w:lang w:eastAsia="ar-SA"/>
        </w:rPr>
        <w:t>is</w:t>
      </w:r>
      <w:r w:rsidRPr="0074679A">
        <w:rPr>
          <w:rFonts w:cs="Arial"/>
          <w:szCs w:val="24"/>
          <w:lang w:eastAsia="ar-SA"/>
        </w:rPr>
        <w:t xml:space="preserve"> detail</w:t>
      </w:r>
      <w:r w:rsidR="00FD417F">
        <w:rPr>
          <w:rFonts w:cs="Arial"/>
          <w:szCs w:val="24"/>
          <w:lang w:eastAsia="ar-SA"/>
        </w:rPr>
        <w:t>ed</w:t>
      </w:r>
      <w:r w:rsidR="001F6AB8">
        <w:rPr>
          <w:rFonts w:cs="Arial"/>
          <w:szCs w:val="24"/>
          <w:lang w:eastAsia="ar-SA"/>
        </w:rPr>
        <w:t xml:space="preserve"> as follows</w:t>
      </w:r>
      <w:r w:rsidR="009F681D">
        <w:rPr>
          <w:rFonts w:cs="Arial"/>
          <w:szCs w:val="24"/>
          <w:lang w:eastAsia="ar-SA"/>
        </w:rPr>
        <w:t>:</w:t>
      </w:r>
    </w:p>
    <w:p w14:paraId="2A2AA497" w14:textId="77777777" w:rsidR="00FD417F" w:rsidRDefault="00FD417F" w:rsidP="00B00853">
      <w:pPr>
        <w:pStyle w:val="ListParagraph"/>
        <w:suppressAutoHyphens/>
        <w:spacing w:after="200"/>
        <w:ind w:left="567"/>
        <w:jc w:val="both"/>
        <w:rPr>
          <w:rFonts w:cs="Arial"/>
          <w:szCs w:val="24"/>
          <w:lang w:eastAsia="ar-SA"/>
        </w:rPr>
      </w:pPr>
    </w:p>
    <w:p w14:paraId="10FDA836" w14:textId="41853900" w:rsidR="00FC2D65" w:rsidRPr="00406592" w:rsidRDefault="00FC2D65" w:rsidP="00B00853">
      <w:pPr>
        <w:pStyle w:val="ListParagraph"/>
        <w:numPr>
          <w:ilvl w:val="0"/>
          <w:numId w:val="108"/>
        </w:numPr>
        <w:suppressAutoHyphens/>
        <w:spacing w:after="200"/>
        <w:ind w:left="567" w:hanging="567"/>
        <w:jc w:val="both"/>
        <w:rPr>
          <w:rFonts w:cs="Arial"/>
          <w:szCs w:val="24"/>
          <w:lang w:eastAsia="ar-SA"/>
        </w:rPr>
      </w:pPr>
      <w:r w:rsidRPr="004B21B4">
        <w:rPr>
          <w:rFonts w:cs="Arial"/>
          <w:szCs w:val="24"/>
          <w:lang w:eastAsia="ar-SA"/>
        </w:rPr>
        <w:t>(£2.316</w:t>
      </w:r>
      <w:r w:rsidR="009064F5" w:rsidRPr="004B21B4">
        <w:rPr>
          <w:rFonts w:cs="Arial"/>
          <w:szCs w:val="24"/>
          <w:lang w:eastAsia="ar-SA"/>
        </w:rPr>
        <w:t>m)</w:t>
      </w:r>
      <w:r w:rsidRPr="004B21B4">
        <w:rPr>
          <w:rFonts w:cs="Arial"/>
          <w:bCs/>
          <w:szCs w:val="24"/>
        </w:rPr>
        <w:t xml:space="preserve"> </w:t>
      </w:r>
      <w:r w:rsidRPr="004B21B4">
        <w:rPr>
          <w:rFonts w:cs="Arial"/>
          <w:bCs/>
          <w:szCs w:val="24"/>
          <w:lang w:eastAsia="ar-SA"/>
        </w:rPr>
        <w:t>is the saving</w:t>
      </w:r>
      <w:r w:rsidR="007E3F36">
        <w:rPr>
          <w:rFonts w:cs="Arial"/>
          <w:bCs/>
          <w:szCs w:val="24"/>
          <w:lang w:eastAsia="ar-SA"/>
        </w:rPr>
        <w:t xml:space="preserve"> </w:t>
      </w:r>
      <w:r w:rsidRPr="004B21B4">
        <w:rPr>
          <w:rFonts w:cs="Arial"/>
          <w:bCs/>
          <w:szCs w:val="24"/>
          <w:lang w:eastAsia="ar-SA"/>
        </w:rPr>
        <w:t>against cap</w:t>
      </w:r>
      <w:r w:rsidR="004B21B4" w:rsidRPr="00B00853">
        <w:rPr>
          <w:rFonts w:cs="Arial"/>
          <w:bCs/>
          <w:szCs w:val="24"/>
          <w:lang w:eastAsia="ar-SA"/>
        </w:rPr>
        <w:t xml:space="preserve">ital financing charges due to a </w:t>
      </w:r>
      <w:r w:rsidRPr="004B21B4">
        <w:rPr>
          <w:rFonts w:cs="Arial"/>
          <w:bCs/>
          <w:szCs w:val="24"/>
          <w:lang w:eastAsia="ar-SA"/>
        </w:rPr>
        <w:t xml:space="preserve">reduced </w:t>
      </w:r>
      <w:r w:rsidR="0003486D" w:rsidRPr="004B21B4">
        <w:rPr>
          <w:rFonts w:cs="Arial"/>
          <w:bCs/>
          <w:szCs w:val="24"/>
          <w:lang w:eastAsia="ar-SA"/>
        </w:rPr>
        <w:t>spends</w:t>
      </w:r>
      <w:r w:rsidRPr="004B21B4">
        <w:rPr>
          <w:rFonts w:cs="Arial"/>
          <w:bCs/>
          <w:szCs w:val="24"/>
          <w:lang w:eastAsia="ar-SA"/>
        </w:rPr>
        <w:t xml:space="preserve"> against the Capital Programme and securing in-year borrowing at a rate lower than budgeted.</w:t>
      </w:r>
    </w:p>
    <w:p w14:paraId="7317A04B" w14:textId="77777777" w:rsidR="000A7520" w:rsidRPr="00406592" w:rsidRDefault="000A7520" w:rsidP="00B00853">
      <w:pPr>
        <w:pStyle w:val="ListParagraph"/>
        <w:suppressAutoHyphens/>
        <w:spacing w:after="200"/>
        <w:ind w:left="567"/>
        <w:jc w:val="both"/>
        <w:rPr>
          <w:rFonts w:cs="Arial"/>
          <w:szCs w:val="24"/>
          <w:lang w:eastAsia="ar-SA"/>
        </w:rPr>
      </w:pPr>
    </w:p>
    <w:p w14:paraId="544CB7A7" w14:textId="2EE89D00" w:rsidR="000A7520" w:rsidRPr="00143FA7" w:rsidRDefault="000A7520" w:rsidP="00B00853">
      <w:pPr>
        <w:pStyle w:val="ListParagraph"/>
        <w:numPr>
          <w:ilvl w:val="0"/>
          <w:numId w:val="108"/>
        </w:numPr>
        <w:ind w:left="567" w:hanging="567"/>
        <w:jc w:val="both"/>
        <w:rPr>
          <w:rFonts w:cs="Arial"/>
          <w:bCs/>
          <w:szCs w:val="24"/>
          <w:lang w:eastAsia="ar-SA"/>
        </w:rPr>
      </w:pPr>
      <w:r w:rsidRPr="00143FA7">
        <w:rPr>
          <w:rFonts w:cs="Arial"/>
          <w:bCs/>
          <w:szCs w:val="24"/>
          <w:lang w:eastAsia="ar-SA"/>
        </w:rPr>
        <w:t>(£</w:t>
      </w:r>
      <w:r w:rsidR="001050BF" w:rsidRPr="00143FA7">
        <w:rPr>
          <w:rFonts w:cs="Arial"/>
          <w:bCs/>
          <w:szCs w:val="24"/>
          <w:lang w:eastAsia="ar-SA"/>
        </w:rPr>
        <w:t>411</w:t>
      </w:r>
      <w:r w:rsidRPr="00143FA7">
        <w:rPr>
          <w:rFonts w:cs="Arial"/>
          <w:bCs/>
          <w:szCs w:val="24"/>
          <w:lang w:eastAsia="ar-SA"/>
        </w:rPr>
        <w:t xml:space="preserve">k) </w:t>
      </w:r>
      <w:r w:rsidR="00484EBF">
        <w:rPr>
          <w:rFonts w:cs="Arial"/>
          <w:bCs/>
          <w:szCs w:val="24"/>
          <w:lang w:eastAsia="ar-SA"/>
        </w:rPr>
        <w:t>is a net</w:t>
      </w:r>
      <w:r w:rsidR="000A787E">
        <w:rPr>
          <w:rFonts w:cs="Arial"/>
          <w:bCs/>
          <w:szCs w:val="24"/>
          <w:lang w:eastAsia="ar-SA"/>
        </w:rPr>
        <w:t xml:space="preserve"> underspend as a result of the </w:t>
      </w:r>
      <w:r w:rsidR="000A787E" w:rsidRPr="000A787E">
        <w:rPr>
          <w:rFonts w:cs="Arial"/>
          <w:bCs/>
          <w:szCs w:val="24"/>
          <w:lang w:eastAsia="ar-SA"/>
        </w:rPr>
        <w:t>final value of the goods or s</w:t>
      </w:r>
      <w:r w:rsidR="009A0296">
        <w:rPr>
          <w:rFonts w:cs="Arial"/>
          <w:bCs/>
          <w:szCs w:val="24"/>
          <w:lang w:eastAsia="ar-SA"/>
        </w:rPr>
        <w:t>ervices received and invoiced been</w:t>
      </w:r>
      <w:r w:rsidR="000A787E" w:rsidRPr="000A787E">
        <w:rPr>
          <w:rFonts w:cs="Arial"/>
          <w:bCs/>
          <w:szCs w:val="24"/>
          <w:lang w:eastAsia="ar-SA"/>
        </w:rPr>
        <w:t xml:space="preserve"> lower than the original purchase order commitment amounts</w:t>
      </w:r>
      <w:r w:rsidR="000A787E">
        <w:rPr>
          <w:rFonts w:cs="Arial"/>
          <w:bCs/>
          <w:szCs w:val="24"/>
          <w:lang w:eastAsia="ar-SA"/>
        </w:rPr>
        <w:t>.</w:t>
      </w:r>
      <w:r w:rsidR="00143FA7" w:rsidRPr="00B00853">
        <w:rPr>
          <w:rFonts w:cs="Arial"/>
          <w:bCs/>
          <w:szCs w:val="24"/>
          <w:lang w:eastAsia="ar-SA"/>
        </w:rPr>
        <w:t xml:space="preserve"> </w:t>
      </w:r>
    </w:p>
    <w:p w14:paraId="0F69C6FE" w14:textId="77777777" w:rsidR="00BC4570" w:rsidRPr="00406592" w:rsidRDefault="00BC4570" w:rsidP="00B00853">
      <w:pPr>
        <w:pStyle w:val="ListParagraph"/>
        <w:jc w:val="both"/>
        <w:rPr>
          <w:rFonts w:cs="Arial"/>
          <w:bCs/>
          <w:szCs w:val="24"/>
          <w:lang w:eastAsia="ar-SA"/>
        </w:rPr>
      </w:pPr>
    </w:p>
    <w:p w14:paraId="25C2AB96" w14:textId="1C9C8870" w:rsidR="00BC4570" w:rsidRPr="004B21B4" w:rsidRDefault="004B21B4" w:rsidP="00B00853">
      <w:pPr>
        <w:pStyle w:val="ListParagraph"/>
        <w:numPr>
          <w:ilvl w:val="0"/>
          <w:numId w:val="108"/>
        </w:numPr>
        <w:ind w:left="567" w:hanging="567"/>
        <w:jc w:val="both"/>
        <w:rPr>
          <w:rFonts w:cs="Arial"/>
          <w:bCs/>
          <w:szCs w:val="24"/>
          <w:lang w:eastAsia="ar-SA"/>
        </w:rPr>
      </w:pPr>
      <w:r w:rsidRPr="00B00853">
        <w:rPr>
          <w:rFonts w:cs="Arial"/>
          <w:bCs/>
          <w:szCs w:val="24"/>
          <w:lang w:eastAsia="ar-SA"/>
        </w:rPr>
        <w:t>(£1.8</w:t>
      </w:r>
      <w:r w:rsidR="00BC4570" w:rsidRPr="004B21B4">
        <w:rPr>
          <w:rFonts w:cs="Arial"/>
          <w:bCs/>
          <w:szCs w:val="24"/>
          <w:lang w:eastAsia="ar-SA"/>
        </w:rPr>
        <w:t xml:space="preserve">m) is the 2019/20 </w:t>
      </w:r>
      <w:r w:rsidR="001C1E47" w:rsidRPr="001C1E47">
        <w:rPr>
          <w:rFonts w:cs="Arial"/>
          <w:bCs/>
          <w:szCs w:val="24"/>
          <w:lang w:eastAsia="ar-SA"/>
        </w:rPr>
        <w:t xml:space="preserve">Business Rates Retention Pilot </w:t>
      </w:r>
      <w:r w:rsidR="00BC4570" w:rsidRPr="004B21B4">
        <w:rPr>
          <w:rFonts w:cs="Arial"/>
          <w:bCs/>
          <w:szCs w:val="24"/>
          <w:lang w:eastAsia="ar-SA"/>
        </w:rPr>
        <w:t xml:space="preserve"> income </w:t>
      </w:r>
      <w:r w:rsidR="009F681D">
        <w:rPr>
          <w:rFonts w:cs="Arial"/>
          <w:bCs/>
          <w:szCs w:val="24"/>
          <w:lang w:eastAsia="ar-SA"/>
        </w:rPr>
        <w:t xml:space="preserve">which is </w:t>
      </w:r>
      <w:r w:rsidR="00BC4570" w:rsidRPr="004B21B4">
        <w:rPr>
          <w:rFonts w:cs="Arial"/>
          <w:bCs/>
          <w:szCs w:val="24"/>
          <w:lang w:eastAsia="ar-SA"/>
        </w:rPr>
        <w:t xml:space="preserve">built into </w:t>
      </w:r>
      <w:r w:rsidR="009F681D">
        <w:rPr>
          <w:rFonts w:cs="Arial"/>
          <w:bCs/>
          <w:szCs w:val="24"/>
          <w:lang w:eastAsia="ar-SA"/>
        </w:rPr>
        <w:t xml:space="preserve">the </w:t>
      </w:r>
      <w:r w:rsidR="00BC4570" w:rsidRPr="004B21B4">
        <w:rPr>
          <w:rFonts w:cs="Arial"/>
          <w:bCs/>
          <w:szCs w:val="24"/>
          <w:lang w:eastAsia="ar-SA"/>
        </w:rPr>
        <w:t>2020/21 budget</w:t>
      </w:r>
      <w:r w:rsidR="00656C4B" w:rsidRPr="004B21B4">
        <w:rPr>
          <w:rFonts w:cs="Arial"/>
          <w:bCs/>
          <w:szCs w:val="24"/>
          <w:lang w:eastAsia="ar-SA"/>
        </w:rPr>
        <w:t>.</w:t>
      </w:r>
      <w:r w:rsidR="00D453A0" w:rsidRPr="00B00853">
        <w:rPr>
          <w:rFonts w:cs="Arial"/>
          <w:bCs/>
          <w:szCs w:val="24"/>
          <w:lang w:eastAsia="ar-SA"/>
        </w:rPr>
        <w:t xml:space="preserve"> </w:t>
      </w:r>
    </w:p>
    <w:p w14:paraId="2A2AA499" w14:textId="77777777" w:rsidR="0038627D" w:rsidRDefault="0038627D" w:rsidP="00B00853">
      <w:pPr>
        <w:pStyle w:val="ListParagraph"/>
        <w:suppressAutoHyphens/>
        <w:spacing w:after="200"/>
        <w:ind w:left="567"/>
        <w:jc w:val="both"/>
        <w:rPr>
          <w:rFonts w:cs="Arial"/>
          <w:szCs w:val="24"/>
          <w:lang w:eastAsia="ar-SA"/>
        </w:rPr>
      </w:pPr>
    </w:p>
    <w:p w14:paraId="2A2AA49A" w14:textId="6CD814B9" w:rsidR="0074679A" w:rsidRPr="00B2354F" w:rsidRDefault="006B65D9" w:rsidP="00B00853">
      <w:pPr>
        <w:pStyle w:val="ListParagraph"/>
        <w:numPr>
          <w:ilvl w:val="0"/>
          <w:numId w:val="108"/>
        </w:numPr>
        <w:suppressAutoHyphens/>
        <w:spacing w:after="200"/>
        <w:ind w:left="567" w:hanging="567"/>
        <w:jc w:val="both"/>
        <w:rPr>
          <w:rFonts w:cs="Arial"/>
          <w:szCs w:val="24"/>
          <w:lang w:eastAsia="ar-SA"/>
        </w:rPr>
      </w:pPr>
      <w:r>
        <w:rPr>
          <w:rFonts w:cs="Arial"/>
          <w:szCs w:val="24"/>
          <w:lang w:eastAsia="ar-SA"/>
        </w:rPr>
        <w:t>O</w:t>
      </w:r>
      <w:r w:rsidR="001050BF">
        <w:rPr>
          <w:rFonts w:cs="Arial"/>
          <w:szCs w:val="24"/>
          <w:lang w:eastAsia="ar-SA"/>
        </w:rPr>
        <w:t>ther underspends</w:t>
      </w:r>
      <w:r>
        <w:rPr>
          <w:rFonts w:cs="Arial"/>
          <w:szCs w:val="24"/>
          <w:lang w:eastAsia="ar-SA"/>
        </w:rPr>
        <w:t xml:space="preserve"> </w:t>
      </w:r>
      <w:r w:rsidR="004E5F12">
        <w:rPr>
          <w:rFonts w:cs="Arial"/>
          <w:szCs w:val="24"/>
          <w:lang w:eastAsia="ar-SA"/>
        </w:rPr>
        <w:t xml:space="preserve">on the technical budget </w:t>
      </w:r>
      <w:r w:rsidR="001050BF">
        <w:rPr>
          <w:rFonts w:cs="Arial"/>
          <w:szCs w:val="24"/>
          <w:lang w:eastAsia="ar-SA"/>
        </w:rPr>
        <w:t xml:space="preserve">of </w:t>
      </w:r>
      <w:r w:rsidR="00AE64CC">
        <w:rPr>
          <w:rFonts w:cs="Arial"/>
          <w:szCs w:val="24"/>
          <w:lang w:eastAsia="ar-SA"/>
        </w:rPr>
        <w:t>(£</w:t>
      </w:r>
      <w:r>
        <w:rPr>
          <w:rFonts w:cs="Arial"/>
          <w:szCs w:val="24"/>
          <w:lang w:eastAsia="ar-SA"/>
        </w:rPr>
        <w:t>153</w:t>
      </w:r>
      <w:r w:rsidR="009064F5">
        <w:rPr>
          <w:rFonts w:cs="Arial"/>
          <w:szCs w:val="24"/>
          <w:lang w:eastAsia="ar-SA"/>
        </w:rPr>
        <w:t>k</w:t>
      </w:r>
      <w:r w:rsidR="00AE64CC">
        <w:rPr>
          <w:rFonts w:cs="Arial"/>
          <w:szCs w:val="24"/>
          <w:lang w:eastAsia="ar-SA"/>
        </w:rPr>
        <w:t>)</w:t>
      </w:r>
      <w:r w:rsidR="004E5F12">
        <w:rPr>
          <w:rFonts w:cs="Arial"/>
          <w:szCs w:val="24"/>
          <w:lang w:eastAsia="ar-SA"/>
        </w:rPr>
        <w:t>.</w:t>
      </w:r>
      <w:r w:rsidR="00AE64CC">
        <w:rPr>
          <w:rFonts w:cs="Arial"/>
          <w:szCs w:val="24"/>
          <w:lang w:eastAsia="ar-SA"/>
        </w:rPr>
        <w:t xml:space="preserve"> </w:t>
      </w:r>
      <w:r>
        <w:rPr>
          <w:rFonts w:cs="Arial"/>
          <w:szCs w:val="24"/>
          <w:lang w:eastAsia="ar-SA"/>
        </w:rPr>
        <w:t xml:space="preserve"> </w:t>
      </w:r>
      <w:r w:rsidR="009F681D" w:rsidRPr="00B00853">
        <w:rPr>
          <w:rFonts w:cs="Arial"/>
          <w:szCs w:val="24"/>
          <w:highlight w:val="green"/>
          <w:lang w:eastAsia="ar-SA"/>
        </w:rPr>
        <w:t xml:space="preserve"> </w:t>
      </w:r>
    </w:p>
    <w:p w14:paraId="2A2AA49F" w14:textId="77777777" w:rsidR="00994449" w:rsidRPr="00406592" w:rsidRDefault="00994449" w:rsidP="00B00853">
      <w:pPr>
        <w:pStyle w:val="ListParagraph"/>
        <w:suppressAutoHyphens/>
        <w:spacing w:after="200"/>
        <w:ind w:left="1134"/>
        <w:jc w:val="both"/>
        <w:rPr>
          <w:rFonts w:cs="Arial"/>
          <w:szCs w:val="24"/>
          <w:lang w:eastAsia="ar-SA"/>
        </w:rPr>
      </w:pPr>
    </w:p>
    <w:p w14:paraId="2A2AA4A0" w14:textId="6E521BFA" w:rsidR="00994449" w:rsidRPr="00994449" w:rsidRDefault="00994449" w:rsidP="00B00853">
      <w:pPr>
        <w:pStyle w:val="ListParagraph"/>
        <w:numPr>
          <w:ilvl w:val="0"/>
          <w:numId w:val="171"/>
        </w:numPr>
        <w:ind w:left="0" w:hanging="567"/>
        <w:jc w:val="both"/>
        <w:rPr>
          <w:rFonts w:cs="Arial"/>
          <w:szCs w:val="24"/>
          <w:lang w:eastAsia="ar-SA"/>
        </w:rPr>
      </w:pPr>
      <w:r w:rsidRPr="00994449">
        <w:rPr>
          <w:rFonts w:cs="Arial"/>
          <w:szCs w:val="24"/>
          <w:lang w:eastAsia="ar-SA"/>
        </w:rPr>
        <w:t>Additional grant income of (£</w:t>
      </w:r>
      <w:r w:rsidR="001050BF">
        <w:rPr>
          <w:rFonts w:cs="Arial"/>
          <w:szCs w:val="24"/>
          <w:lang w:eastAsia="ar-SA"/>
        </w:rPr>
        <w:t>1.</w:t>
      </w:r>
      <w:r w:rsidR="006B65D9">
        <w:rPr>
          <w:rFonts w:cs="Arial"/>
          <w:szCs w:val="24"/>
          <w:lang w:eastAsia="ar-SA"/>
        </w:rPr>
        <w:t>456</w:t>
      </w:r>
      <w:r w:rsidRPr="00994449">
        <w:rPr>
          <w:rFonts w:cs="Arial"/>
          <w:szCs w:val="24"/>
          <w:lang w:eastAsia="ar-SA"/>
        </w:rPr>
        <w:t xml:space="preserve">m) was received after the budget was set:  </w:t>
      </w:r>
    </w:p>
    <w:p w14:paraId="2A2AA4A1" w14:textId="77777777" w:rsidR="00994449" w:rsidRPr="00994449" w:rsidRDefault="00994449" w:rsidP="00B00853">
      <w:pPr>
        <w:pStyle w:val="ListParagraph"/>
        <w:jc w:val="both"/>
        <w:rPr>
          <w:rFonts w:cs="Arial"/>
          <w:szCs w:val="24"/>
          <w:lang w:eastAsia="ar-SA"/>
        </w:rPr>
      </w:pPr>
    </w:p>
    <w:p w14:paraId="2A2AA4A2" w14:textId="5EBEBD55" w:rsidR="00994449" w:rsidRDefault="00572CCA" w:rsidP="00B00853">
      <w:pPr>
        <w:pStyle w:val="ListParagraph"/>
        <w:numPr>
          <w:ilvl w:val="0"/>
          <w:numId w:val="108"/>
        </w:numPr>
        <w:suppressAutoHyphens/>
        <w:spacing w:after="200"/>
        <w:ind w:left="567" w:hanging="567"/>
        <w:jc w:val="both"/>
        <w:rPr>
          <w:rFonts w:cs="Arial"/>
          <w:szCs w:val="24"/>
          <w:lang w:eastAsia="ar-SA"/>
        </w:rPr>
      </w:pPr>
      <w:r w:rsidRPr="00D003CD">
        <w:rPr>
          <w:rFonts w:cs="Arial"/>
          <w:szCs w:val="24"/>
          <w:lang w:eastAsia="ar-SA"/>
        </w:rPr>
        <w:t>(£</w:t>
      </w:r>
      <w:r w:rsidR="009064F5">
        <w:rPr>
          <w:rFonts w:cs="Arial"/>
          <w:szCs w:val="24"/>
          <w:lang w:eastAsia="ar-SA"/>
        </w:rPr>
        <w:t>151k</w:t>
      </w:r>
      <w:r w:rsidR="00855664" w:rsidRPr="00D003CD">
        <w:rPr>
          <w:rFonts w:cs="Arial"/>
          <w:szCs w:val="24"/>
          <w:lang w:eastAsia="ar-SA"/>
        </w:rPr>
        <w:t xml:space="preserve">) </w:t>
      </w:r>
      <w:r w:rsidR="00855664">
        <w:rPr>
          <w:rFonts w:cs="Arial"/>
          <w:szCs w:val="24"/>
          <w:lang w:eastAsia="ar-SA"/>
        </w:rPr>
        <w:t>from</w:t>
      </w:r>
      <w:r w:rsidR="00FA0533">
        <w:rPr>
          <w:rFonts w:cs="Arial"/>
          <w:szCs w:val="24"/>
          <w:lang w:eastAsia="ar-SA"/>
        </w:rPr>
        <w:t xml:space="preserve"> the 2018/19 </w:t>
      </w:r>
      <w:r w:rsidR="006C7B34">
        <w:rPr>
          <w:rFonts w:cs="Arial"/>
          <w:szCs w:val="24"/>
          <w:lang w:eastAsia="ar-SA"/>
        </w:rPr>
        <w:t xml:space="preserve">Section 31 grant </w:t>
      </w:r>
      <w:r w:rsidR="009F681D">
        <w:rPr>
          <w:rFonts w:cs="Arial"/>
          <w:szCs w:val="24"/>
          <w:lang w:eastAsia="ar-SA"/>
        </w:rPr>
        <w:t xml:space="preserve">finalised after the audit process. </w:t>
      </w:r>
    </w:p>
    <w:p w14:paraId="2A2AA4A3" w14:textId="77777777" w:rsidR="00BE6CE9" w:rsidRDefault="00BE6CE9" w:rsidP="00B00853">
      <w:pPr>
        <w:pStyle w:val="ListParagraph"/>
        <w:suppressAutoHyphens/>
        <w:spacing w:after="200"/>
        <w:ind w:left="1134"/>
        <w:jc w:val="both"/>
        <w:rPr>
          <w:rFonts w:cs="Arial"/>
          <w:szCs w:val="24"/>
          <w:lang w:eastAsia="ar-SA"/>
        </w:rPr>
      </w:pPr>
    </w:p>
    <w:p w14:paraId="2A2AA4A6" w14:textId="2CFF36F6" w:rsidR="007E1B2D" w:rsidRDefault="00D003CD" w:rsidP="00B00853">
      <w:pPr>
        <w:pStyle w:val="ListParagraph"/>
        <w:numPr>
          <w:ilvl w:val="0"/>
          <w:numId w:val="108"/>
        </w:numPr>
        <w:suppressAutoHyphens/>
        <w:spacing w:after="200"/>
        <w:ind w:left="567" w:hanging="567"/>
        <w:jc w:val="both"/>
        <w:rPr>
          <w:rFonts w:cs="Arial"/>
          <w:szCs w:val="24"/>
          <w:lang w:eastAsia="ar-SA"/>
        </w:rPr>
      </w:pPr>
      <w:r>
        <w:rPr>
          <w:rFonts w:cs="Arial"/>
          <w:szCs w:val="24"/>
          <w:lang w:eastAsia="ar-SA"/>
        </w:rPr>
        <w:t>(£</w:t>
      </w:r>
      <w:r w:rsidR="009064F5">
        <w:rPr>
          <w:rFonts w:cs="Arial"/>
          <w:szCs w:val="24"/>
          <w:lang w:eastAsia="ar-SA"/>
        </w:rPr>
        <w:t>133k</w:t>
      </w:r>
      <w:r>
        <w:rPr>
          <w:rFonts w:cs="Arial"/>
          <w:szCs w:val="24"/>
          <w:lang w:eastAsia="ar-SA"/>
        </w:rPr>
        <w:t>)</w:t>
      </w:r>
      <w:r w:rsidR="0012492C">
        <w:rPr>
          <w:rFonts w:cs="Arial"/>
          <w:szCs w:val="24"/>
          <w:lang w:eastAsia="ar-SA"/>
        </w:rPr>
        <w:t xml:space="preserve">  </w:t>
      </w:r>
      <w:r>
        <w:rPr>
          <w:rFonts w:cs="Arial"/>
          <w:szCs w:val="24"/>
          <w:lang w:eastAsia="ar-SA"/>
        </w:rPr>
        <w:t xml:space="preserve">Levy Account Surplus that was announced in December </w:t>
      </w:r>
      <w:r w:rsidR="00781DD6">
        <w:rPr>
          <w:rFonts w:cs="Arial"/>
          <w:szCs w:val="24"/>
          <w:lang w:eastAsia="ar-SA"/>
        </w:rPr>
        <w:t>201</w:t>
      </w:r>
      <w:r w:rsidR="009064F5">
        <w:rPr>
          <w:rFonts w:cs="Arial"/>
          <w:szCs w:val="24"/>
          <w:lang w:eastAsia="ar-SA"/>
        </w:rPr>
        <w:t>9</w:t>
      </w:r>
      <w:r w:rsidR="00781DD6">
        <w:rPr>
          <w:rFonts w:cs="Arial"/>
          <w:szCs w:val="24"/>
          <w:lang w:eastAsia="ar-SA"/>
        </w:rPr>
        <w:t xml:space="preserve"> </w:t>
      </w:r>
      <w:r>
        <w:rPr>
          <w:rFonts w:cs="Arial"/>
          <w:szCs w:val="24"/>
          <w:lang w:eastAsia="ar-SA"/>
        </w:rPr>
        <w:t>as part of the 2019/20 financial settlement</w:t>
      </w:r>
      <w:r w:rsidR="007E1B2D">
        <w:rPr>
          <w:rFonts w:cs="Arial"/>
          <w:szCs w:val="24"/>
          <w:lang w:eastAsia="ar-SA"/>
        </w:rPr>
        <w:t>.</w:t>
      </w:r>
    </w:p>
    <w:p w14:paraId="2A2AA4A7" w14:textId="77777777" w:rsidR="007E1B2D" w:rsidRPr="00BA760A" w:rsidRDefault="007E1B2D">
      <w:pPr>
        <w:pStyle w:val="ListParagraph"/>
        <w:jc w:val="both"/>
        <w:rPr>
          <w:rFonts w:cs="Arial"/>
          <w:szCs w:val="24"/>
          <w:lang w:eastAsia="ar-SA"/>
        </w:rPr>
      </w:pPr>
    </w:p>
    <w:p w14:paraId="3AD89C0E" w14:textId="64E716EF" w:rsidR="001050BF" w:rsidRDefault="007E1B2D" w:rsidP="00B00853">
      <w:pPr>
        <w:pStyle w:val="ListParagraph"/>
        <w:numPr>
          <w:ilvl w:val="0"/>
          <w:numId w:val="108"/>
        </w:numPr>
        <w:suppressAutoHyphens/>
        <w:spacing w:after="200"/>
        <w:ind w:left="567" w:hanging="567"/>
        <w:jc w:val="both"/>
        <w:rPr>
          <w:rFonts w:cs="Arial"/>
          <w:szCs w:val="24"/>
          <w:lang w:eastAsia="ar-SA"/>
        </w:rPr>
      </w:pPr>
      <w:r w:rsidRPr="00B2354F">
        <w:rPr>
          <w:rFonts w:cs="Arial"/>
          <w:szCs w:val="24"/>
          <w:lang w:eastAsia="ar-SA"/>
        </w:rPr>
        <w:t>(£</w:t>
      </w:r>
      <w:r w:rsidR="00656C4B" w:rsidRPr="009D392D">
        <w:rPr>
          <w:rFonts w:cs="Arial"/>
          <w:szCs w:val="24"/>
          <w:lang w:eastAsia="ar-SA"/>
        </w:rPr>
        <w:t>1.172m</w:t>
      </w:r>
      <w:r w:rsidRPr="009D392D">
        <w:rPr>
          <w:rFonts w:cs="Arial"/>
          <w:szCs w:val="24"/>
          <w:lang w:eastAsia="ar-SA"/>
        </w:rPr>
        <w:t xml:space="preserve">) </w:t>
      </w:r>
      <w:r w:rsidR="00781DD6" w:rsidRPr="009D392D">
        <w:rPr>
          <w:rFonts w:cs="Arial"/>
          <w:szCs w:val="24"/>
          <w:lang w:eastAsia="ar-SA"/>
        </w:rPr>
        <w:t xml:space="preserve">of </w:t>
      </w:r>
      <w:r w:rsidR="00656C4B" w:rsidRPr="009D392D">
        <w:rPr>
          <w:rFonts w:cs="Arial"/>
          <w:szCs w:val="24"/>
          <w:lang w:eastAsia="ar-SA"/>
        </w:rPr>
        <w:t>one-off income</w:t>
      </w:r>
      <w:r w:rsidR="00781DD6" w:rsidRPr="009D392D">
        <w:rPr>
          <w:rFonts w:cs="Arial"/>
          <w:szCs w:val="24"/>
          <w:lang w:eastAsia="ar-SA"/>
        </w:rPr>
        <w:t xml:space="preserve"> </w:t>
      </w:r>
      <w:r w:rsidR="00656C4B" w:rsidRPr="009D392D">
        <w:rPr>
          <w:rFonts w:cs="Arial"/>
          <w:szCs w:val="24"/>
          <w:lang w:eastAsia="ar-SA"/>
        </w:rPr>
        <w:t xml:space="preserve">was received from the Department </w:t>
      </w:r>
      <w:r w:rsidR="001050BF" w:rsidRPr="00B00853">
        <w:rPr>
          <w:rFonts w:cs="Arial"/>
          <w:szCs w:val="24"/>
          <w:lang w:eastAsia="ar-SA"/>
        </w:rPr>
        <w:t>for</w:t>
      </w:r>
      <w:r w:rsidR="00656C4B" w:rsidRPr="00B2354F">
        <w:rPr>
          <w:rFonts w:cs="Arial"/>
          <w:szCs w:val="24"/>
          <w:lang w:eastAsia="ar-SA"/>
        </w:rPr>
        <w:t xml:space="preserve"> Educatio</w:t>
      </w:r>
      <w:r w:rsidR="00656C4B" w:rsidRPr="009D392D">
        <w:rPr>
          <w:rFonts w:cs="Arial"/>
          <w:szCs w:val="24"/>
          <w:lang w:eastAsia="ar-SA"/>
        </w:rPr>
        <w:t xml:space="preserve">n (DFE) toward the expenditure incurred for Pinner </w:t>
      </w:r>
      <w:r w:rsidR="001C1E47" w:rsidRPr="00B00853">
        <w:rPr>
          <w:rFonts w:cs="Arial"/>
          <w:szCs w:val="24"/>
          <w:lang w:eastAsia="ar-SA"/>
        </w:rPr>
        <w:t>Wood s</w:t>
      </w:r>
      <w:r w:rsidR="00656C4B" w:rsidRPr="00B2354F">
        <w:rPr>
          <w:rFonts w:cs="Arial"/>
          <w:szCs w:val="24"/>
          <w:lang w:eastAsia="ar-SA"/>
        </w:rPr>
        <w:t>chool.</w:t>
      </w:r>
      <w:r w:rsidR="00656C4B">
        <w:rPr>
          <w:rFonts w:cs="Arial"/>
          <w:szCs w:val="24"/>
          <w:lang w:eastAsia="ar-SA"/>
        </w:rPr>
        <w:t xml:space="preserve"> </w:t>
      </w:r>
      <w:r w:rsidR="00D453A0">
        <w:rPr>
          <w:rFonts w:cs="Arial"/>
          <w:szCs w:val="24"/>
          <w:lang w:eastAsia="ar-SA"/>
        </w:rPr>
        <w:t xml:space="preserve">This will be </w:t>
      </w:r>
      <w:r w:rsidR="006C7B34">
        <w:rPr>
          <w:rFonts w:cs="Arial"/>
          <w:szCs w:val="24"/>
          <w:lang w:eastAsia="ar-SA"/>
        </w:rPr>
        <w:t>transferred</w:t>
      </w:r>
      <w:r w:rsidR="00D453A0">
        <w:rPr>
          <w:rFonts w:cs="Arial"/>
          <w:szCs w:val="24"/>
          <w:lang w:eastAsia="ar-SA"/>
        </w:rPr>
        <w:t xml:space="preserve"> to the Capacity Build/Transformation Reserve.</w:t>
      </w:r>
      <w:r w:rsidR="00656C4B">
        <w:rPr>
          <w:rFonts w:cs="Arial"/>
          <w:szCs w:val="24"/>
          <w:lang w:eastAsia="ar-SA"/>
        </w:rPr>
        <w:t xml:space="preserve"> </w:t>
      </w:r>
    </w:p>
    <w:p w14:paraId="2BCE5001" w14:textId="77777777" w:rsidR="001050BF" w:rsidRPr="00406592" w:rsidRDefault="001050BF" w:rsidP="00B00853">
      <w:pPr>
        <w:pStyle w:val="ListParagraph"/>
        <w:jc w:val="both"/>
        <w:rPr>
          <w:rFonts w:cs="Arial"/>
          <w:szCs w:val="24"/>
          <w:lang w:eastAsia="ar-SA"/>
        </w:rPr>
      </w:pPr>
    </w:p>
    <w:p w14:paraId="2A2AA4A8" w14:textId="440757D3" w:rsidR="007E1B2D" w:rsidRPr="003A7B71" w:rsidRDefault="001050BF" w:rsidP="00B00853">
      <w:pPr>
        <w:pStyle w:val="ListParagraph"/>
        <w:numPr>
          <w:ilvl w:val="0"/>
          <w:numId w:val="171"/>
        </w:numPr>
        <w:suppressAutoHyphens/>
        <w:spacing w:after="200"/>
        <w:ind w:left="0" w:hanging="567"/>
        <w:jc w:val="both"/>
        <w:rPr>
          <w:rFonts w:cs="Arial"/>
          <w:szCs w:val="24"/>
          <w:lang w:eastAsia="ar-SA"/>
        </w:rPr>
      </w:pPr>
      <w:r w:rsidRPr="00406592">
        <w:rPr>
          <w:rFonts w:cs="Arial"/>
          <w:szCs w:val="24"/>
          <w:lang w:val="en-US" w:eastAsia="ar-SA"/>
        </w:rPr>
        <w:t xml:space="preserve">The council also received (£289k) one-off income from the West London Waste Authority </w:t>
      </w:r>
      <w:r w:rsidR="001C1E47">
        <w:rPr>
          <w:rFonts w:cs="Arial"/>
          <w:szCs w:val="24"/>
          <w:lang w:val="en-US" w:eastAsia="ar-SA"/>
        </w:rPr>
        <w:t xml:space="preserve">which </w:t>
      </w:r>
      <w:r w:rsidR="009F681D">
        <w:rPr>
          <w:rFonts w:cs="Arial"/>
          <w:szCs w:val="24"/>
          <w:lang w:val="en-US" w:eastAsia="ar-SA"/>
        </w:rPr>
        <w:t xml:space="preserve"> </w:t>
      </w:r>
      <w:r w:rsidRPr="00406592">
        <w:rPr>
          <w:rFonts w:cs="Arial"/>
          <w:szCs w:val="24"/>
          <w:lang w:val="en-US" w:eastAsia="ar-SA"/>
        </w:rPr>
        <w:t xml:space="preserve"> relates to a rebate on the 2018/19 waste levy.</w:t>
      </w:r>
      <w:r w:rsidRPr="00406592" w:rsidDel="00656C4B">
        <w:rPr>
          <w:rFonts w:cs="Arial"/>
          <w:szCs w:val="24"/>
          <w:lang w:eastAsia="ar-SA"/>
        </w:rPr>
        <w:t xml:space="preserve"> </w:t>
      </w:r>
    </w:p>
    <w:p w14:paraId="2A2AA4A9" w14:textId="77777777" w:rsidR="00333CC8" w:rsidRDefault="00333CC8" w:rsidP="00B00853">
      <w:pPr>
        <w:pStyle w:val="ListParagraph"/>
        <w:jc w:val="both"/>
        <w:rPr>
          <w:rFonts w:cs="Arial"/>
          <w:szCs w:val="24"/>
          <w:lang w:eastAsia="ar-SA"/>
        </w:rPr>
      </w:pPr>
    </w:p>
    <w:p w14:paraId="0006418E" w14:textId="77777777" w:rsidR="008556EF" w:rsidRPr="00333CC8" w:rsidRDefault="008556EF" w:rsidP="00B00853">
      <w:pPr>
        <w:pStyle w:val="ListParagraph"/>
        <w:jc w:val="both"/>
        <w:rPr>
          <w:rFonts w:cs="Arial"/>
          <w:szCs w:val="24"/>
          <w:lang w:eastAsia="ar-SA"/>
        </w:rPr>
      </w:pPr>
    </w:p>
    <w:p w14:paraId="1C28FC03" w14:textId="77777777" w:rsidR="00FC2D65" w:rsidRPr="00B00853" w:rsidRDefault="00FC2D65" w:rsidP="00B00853">
      <w:pPr>
        <w:pStyle w:val="ListParagraph"/>
        <w:suppressAutoHyphens/>
        <w:spacing w:after="200"/>
        <w:ind w:left="0"/>
        <w:jc w:val="both"/>
        <w:rPr>
          <w:rFonts w:cs="Arial"/>
          <w:b/>
          <w:szCs w:val="24"/>
          <w:u w:val="single"/>
          <w:lang w:eastAsia="ar-SA"/>
        </w:rPr>
      </w:pPr>
      <w:r w:rsidRPr="00B00853">
        <w:rPr>
          <w:rFonts w:cs="Arial"/>
          <w:szCs w:val="24"/>
          <w:u w:val="single"/>
          <w:lang w:eastAsia="ar-SA"/>
        </w:rPr>
        <w:t>Contingency</w:t>
      </w:r>
    </w:p>
    <w:p w14:paraId="6B58B88F" w14:textId="2EDB5189" w:rsidR="00FC2D65" w:rsidRDefault="00FC2D65" w:rsidP="00B00853">
      <w:pPr>
        <w:pStyle w:val="ListParagraph"/>
        <w:numPr>
          <w:ilvl w:val="0"/>
          <w:numId w:val="171"/>
        </w:numPr>
        <w:suppressAutoHyphens/>
        <w:spacing w:after="200"/>
        <w:ind w:left="0" w:hanging="567"/>
        <w:jc w:val="both"/>
        <w:rPr>
          <w:rFonts w:cs="Arial"/>
          <w:szCs w:val="24"/>
          <w:lang w:eastAsia="ar-SA"/>
        </w:rPr>
      </w:pPr>
      <w:r>
        <w:rPr>
          <w:rFonts w:cs="Arial"/>
          <w:szCs w:val="24"/>
          <w:lang w:eastAsia="ar-SA"/>
        </w:rPr>
        <w:t>There h</w:t>
      </w:r>
      <w:r w:rsidR="009F681D">
        <w:rPr>
          <w:rFonts w:cs="Arial"/>
          <w:szCs w:val="24"/>
          <w:lang w:eastAsia="ar-SA"/>
        </w:rPr>
        <w:t>ave</w:t>
      </w:r>
      <w:r>
        <w:rPr>
          <w:rFonts w:cs="Arial"/>
          <w:szCs w:val="24"/>
          <w:lang w:eastAsia="ar-SA"/>
        </w:rPr>
        <w:t xml:space="preserve"> been no call</w:t>
      </w:r>
      <w:r w:rsidR="009F681D">
        <w:rPr>
          <w:rFonts w:cs="Arial"/>
          <w:szCs w:val="24"/>
          <w:lang w:eastAsia="ar-SA"/>
        </w:rPr>
        <w:t xml:space="preserve">s against </w:t>
      </w:r>
      <w:r>
        <w:rPr>
          <w:rFonts w:cs="Arial"/>
          <w:szCs w:val="24"/>
          <w:lang w:eastAsia="ar-SA"/>
        </w:rPr>
        <w:t xml:space="preserve">  the</w:t>
      </w:r>
      <w:r w:rsidRPr="00FD417F">
        <w:rPr>
          <w:rFonts w:cs="Arial"/>
          <w:szCs w:val="24"/>
          <w:lang w:eastAsia="ar-SA"/>
        </w:rPr>
        <w:t xml:space="preserve"> </w:t>
      </w:r>
      <w:r>
        <w:rPr>
          <w:rFonts w:cs="Arial"/>
          <w:szCs w:val="24"/>
          <w:lang w:eastAsia="ar-SA"/>
        </w:rPr>
        <w:t>(</w:t>
      </w:r>
      <w:r w:rsidRPr="00FD417F">
        <w:rPr>
          <w:rFonts w:cs="Arial"/>
          <w:szCs w:val="24"/>
          <w:lang w:eastAsia="ar-SA"/>
        </w:rPr>
        <w:t>£1.248m</w:t>
      </w:r>
      <w:r>
        <w:rPr>
          <w:rFonts w:cs="Arial"/>
          <w:szCs w:val="24"/>
          <w:lang w:eastAsia="ar-SA"/>
        </w:rPr>
        <w:t>)</w:t>
      </w:r>
      <w:r w:rsidRPr="00FD417F">
        <w:rPr>
          <w:rFonts w:cs="Arial"/>
          <w:szCs w:val="24"/>
          <w:lang w:eastAsia="ar-SA"/>
        </w:rPr>
        <w:t xml:space="preserve"> contingency for unf</w:t>
      </w:r>
      <w:r>
        <w:rPr>
          <w:rFonts w:cs="Arial"/>
          <w:szCs w:val="24"/>
          <w:lang w:eastAsia="ar-SA"/>
        </w:rPr>
        <w:t>oreseen items this year.</w:t>
      </w:r>
      <w:r w:rsidRPr="00FD417F">
        <w:rPr>
          <w:rFonts w:cs="Arial"/>
          <w:szCs w:val="24"/>
          <w:lang w:eastAsia="ar-SA"/>
        </w:rPr>
        <w:t xml:space="preserve"> </w:t>
      </w:r>
    </w:p>
    <w:p w14:paraId="482DB296" w14:textId="77777777" w:rsidR="00FC2D65" w:rsidRDefault="00FC2D65">
      <w:pPr>
        <w:pStyle w:val="ListParagraph"/>
        <w:jc w:val="both"/>
        <w:rPr>
          <w:rFonts w:cs="Arial"/>
          <w:szCs w:val="24"/>
          <w:lang w:eastAsia="ar-SA"/>
        </w:rPr>
      </w:pPr>
    </w:p>
    <w:p w14:paraId="0B0D9B36" w14:textId="77777777" w:rsidR="008556EF" w:rsidRPr="00BA760A" w:rsidRDefault="008556EF">
      <w:pPr>
        <w:pStyle w:val="ListParagraph"/>
        <w:jc w:val="both"/>
        <w:rPr>
          <w:rFonts w:cs="Arial"/>
          <w:szCs w:val="24"/>
          <w:lang w:eastAsia="ar-SA"/>
        </w:rPr>
      </w:pPr>
    </w:p>
    <w:p w14:paraId="2A2AA4AC" w14:textId="2AE2BBF0" w:rsidR="00B54A4A" w:rsidRPr="00B00853" w:rsidRDefault="00333CC8" w:rsidP="00B00853">
      <w:pPr>
        <w:pStyle w:val="ListParagraph"/>
        <w:spacing w:after="240"/>
        <w:ind w:left="567" w:right="306" w:hanging="567"/>
        <w:jc w:val="both"/>
        <w:rPr>
          <w:rFonts w:cs="Arial"/>
          <w:u w:val="single"/>
        </w:rPr>
      </w:pPr>
      <w:r>
        <w:rPr>
          <w:rFonts w:cs="Arial"/>
          <w:szCs w:val="24"/>
          <w:lang w:eastAsia="ar-SA"/>
        </w:rPr>
        <w:t xml:space="preserve"> </w:t>
      </w:r>
      <w:r w:rsidR="0014770C" w:rsidRPr="00B00853">
        <w:rPr>
          <w:rFonts w:cs="Arial"/>
          <w:u w:val="single"/>
        </w:rPr>
        <w:t>Capital Receipts Flexibility 20</w:t>
      </w:r>
      <w:r w:rsidR="00E14BD7" w:rsidRPr="00B00853">
        <w:rPr>
          <w:rFonts w:cs="Arial"/>
          <w:u w:val="single"/>
        </w:rPr>
        <w:t>19</w:t>
      </w:r>
      <w:r w:rsidR="001050BF">
        <w:rPr>
          <w:rFonts w:cs="Arial"/>
          <w:u w:val="single"/>
        </w:rPr>
        <w:t>/20</w:t>
      </w:r>
    </w:p>
    <w:p w14:paraId="2A2AA4AD" w14:textId="41054C8B" w:rsidR="00B54A4A" w:rsidRDefault="00781DD6" w:rsidP="00B00853">
      <w:pPr>
        <w:pStyle w:val="ListParagraph"/>
        <w:numPr>
          <w:ilvl w:val="0"/>
          <w:numId w:val="171"/>
        </w:numPr>
        <w:spacing w:after="240"/>
        <w:ind w:left="0" w:right="2" w:hanging="567"/>
        <w:jc w:val="both"/>
        <w:rPr>
          <w:rFonts w:cs="Arial"/>
        </w:rPr>
      </w:pPr>
      <w:r w:rsidRPr="00CF7900">
        <w:rPr>
          <w:rFonts w:cs="Arial"/>
        </w:rPr>
        <w:t xml:space="preserve">The </w:t>
      </w:r>
      <w:r w:rsidR="00D453A0" w:rsidRPr="00CF7900">
        <w:rPr>
          <w:rFonts w:cs="Arial"/>
        </w:rPr>
        <w:t>budget</w:t>
      </w:r>
      <w:r w:rsidR="00D453A0">
        <w:rPr>
          <w:rFonts w:cs="Arial"/>
        </w:rPr>
        <w:t>ed</w:t>
      </w:r>
      <w:r w:rsidR="00D453A0" w:rsidRPr="00CF7900">
        <w:rPr>
          <w:rFonts w:cs="Arial"/>
        </w:rPr>
        <w:t xml:space="preserve"> </w:t>
      </w:r>
      <w:r w:rsidR="00D453A0">
        <w:rPr>
          <w:rFonts w:cs="Arial"/>
        </w:rPr>
        <w:t>£</w:t>
      </w:r>
      <w:r w:rsidR="00A85A17">
        <w:rPr>
          <w:rFonts w:cs="Arial"/>
        </w:rPr>
        <w:t>3.1m capital receipt to be applied to Capital Flexibility was fully applied.</w:t>
      </w:r>
      <w:r w:rsidR="004F3B56" w:rsidRPr="00595D22">
        <w:rPr>
          <w:rFonts w:cs="Arial"/>
        </w:rPr>
        <w:t xml:space="preserve"> </w:t>
      </w:r>
      <w:r w:rsidR="000B5362" w:rsidRPr="00595D22">
        <w:rPr>
          <w:rFonts w:cs="Arial"/>
        </w:rPr>
        <w:t>A d</w:t>
      </w:r>
      <w:r w:rsidR="00080DD8" w:rsidRPr="00595D22">
        <w:rPr>
          <w:rFonts w:cs="Arial"/>
        </w:rPr>
        <w:t>etai</w:t>
      </w:r>
      <w:r w:rsidR="004F3B56" w:rsidRPr="00595D22">
        <w:rPr>
          <w:rFonts w:cs="Arial"/>
        </w:rPr>
        <w:t>l</w:t>
      </w:r>
      <w:r w:rsidR="000B5362" w:rsidRPr="00595D22">
        <w:rPr>
          <w:rFonts w:cs="Arial"/>
        </w:rPr>
        <w:t>ed</w:t>
      </w:r>
      <w:r w:rsidR="004F3B56" w:rsidRPr="00595D22">
        <w:rPr>
          <w:rFonts w:cs="Arial"/>
        </w:rPr>
        <w:t xml:space="preserve"> breakdown of the £</w:t>
      </w:r>
      <w:r w:rsidR="001050BF">
        <w:rPr>
          <w:rFonts w:cs="Arial"/>
        </w:rPr>
        <w:t>3.1</w:t>
      </w:r>
      <w:r w:rsidR="004F3B56" w:rsidRPr="00595D22">
        <w:rPr>
          <w:rFonts w:cs="Arial"/>
        </w:rPr>
        <w:t xml:space="preserve">m applied is included </w:t>
      </w:r>
      <w:r w:rsidR="000B5362" w:rsidRPr="00595D22">
        <w:rPr>
          <w:rFonts w:cs="Arial"/>
        </w:rPr>
        <w:t>in Appendix 2</w:t>
      </w:r>
      <w:r w:rsidR="00080DD8" w:rsidRPr="00595D22">
        <w:rPr>
          <w:rFonts w:cs="Arial"/>
        </w:rPr>
        <w:t>.</w:t>
      </w:r>
    </w:p>
    <w:p w14:paraId="34D958DE" w14:textId="77777777" w:rsidR="006C0AAE" w:rsidRDefault="006C0AAE" w:rsidP="00B00853">
      <w:pPr>
        <w:pStyle w:val="ListParagraph"/>
        <w:spacing w:after="240"/>
        <w:ind w:left="0" w:right="306"/>
        <w:jc w:val="both"/>
        <w:rPr>
          <w:rFonts w:cs="Arial"/>
        </w:rPr>
      </w:pPr>
    </w:p>
    <w:p w14:paraId="34F8DC6B" w14:textId="6424AC06" w:rsidR="006C0AAE" w:rsidRPr="00E00166" w:rsidRDefault="006C0AAE" w:rsidP="00B00853">
      <w:pPr>
        <w:pStyle w:val="ListParagraph"/>
        <w:numPr>
          <w:ilvl w:val="0"/>
          <w:numId w:val="171"/>
        </w:numPr>
        <w:ind w:left="0" w:right="2" w:hanging="567"/>
        <w:jc w:val="both"/>
        <w:rPr>
          <w:rFonts w:eastAsia="Calibri" w:cs="Arial"/>
          <w:szCs w:val="24"/>
        </w:rPr>
      </w:pPr>
      <w:r w:rsidRPr="006C0AAE">
        <w:rPr>
          <w:rFonts w:eastAsia="Calibri" w:cs="Arial"/>
          <w:szCs w:val="24"/>
        </w:rPr>
        <w:t>The recommended carry forward</w:t>
      </w:r>
      <w:r>
        <w:rPr>
          <w:rFonts w:eastAsia="Calibri" w:cs="Arial"/>
          <w:szCs w:val="24"/>
        </w:rPr>
        <w:t xml:space="preserve"> requests of £</w:t>
      </w:r>
      <w:r w:rsidR="00561D51">
        <w:rPr>
          <w:rFonts w:eastAsia="Calibri" w:cs="Arial"/>
          <w:szCs w:val="24"/>
        </w:rPr>
        <w:t>534</w:t>
      </w:r>
      <w:r>
        <w:rPr>
          <w:rFonts w:eastAsia="Calibri" w:cs="Arial"/>
          <w:szCs w:val="24"/>
        </w:rPr>
        <w:t xml:space="preserve">k on Corporate budgets </w:t>
      </w:r>
      <w:r w:rsidRPr="006C0AAE">
        <w:rPr>
          <w:rFonts w:eastAsia="Calibri" w:cs="Arial"/>
          <w:szCs w:val="24"/>
        </w:rPr>
        <w:t>are set out in Appendi</w:t>
      </w:r>
      <w:r>
        <w:rPr>
          <w:rFonts w:eastAsia="Calibri" w:cs="Arial"/>
          <w:szCs w:val="24"/>
        </w:rPr>
        <w:t>x 1</w:t>
      </w:r>
    </w:p>
    <w:p w14:paraId="2A2AA4AE" w14:textId="4A2CC1C0" w:rsidR="00DB2BF1" w:rsidRPr="00CF7900" w:rsidRDefault="006C0AAE">
      <w:pPr>
        <w:pStyle w:val="ListParagraph"/>
        <w:spacing w:after="240"/>
        <w:ind w:left="709" w:right="306"/>
        <w:jc w:val="both"/>
        <w:rPr>
          <w:rFonts w:cs="Arial"/>
        </w:rPr>
      </w:pPr>
      <w:r w:rsidRPr="00E00166">
        <w:rPr>
          <w:rFonts w:eastAsia="Calibri" w:cs="Arial"/>
          <w:szCs w:val="24"/>
        </w:rPr>
        <w:tab/>
      </w:r>
    </w:p>
    <w:p w14:paraId="2A2AA4AF" w14:textId="77777777" w:rsidR="0012492C" w:rsidRDefault="0012492C" w:rsidP="00B00853">
      <w:pPr>
        <w:pStyle w:val="ListParagraph"/>
        <w:jc w:val="both"/>
        <w:rPr>
          <w:rFonts w:cs="Arial"/>
        </w:rPr>
      </w:pPr>
    </w:p>
    <w:p w14:paraId="2A2AA4B0" w14:textId="77777777" w:rsidR="0014770C" w:rsidRPr="00B00853" w:rsidRDefault="0014770C" w:rsidP="00B00853">
      <w:pPr>
        <w:pStyle w:val="ListParagraph"/>
        <w:ind w:left="0"/>
        <w:jc w:val="both"/>
        <w:rPr>
          <w:rFonts w:cs="Arial"/>
          <w:color w:val="FF0000"/>
          <w:u w:val="single"/>
        </w:rPr>
      </w:pPr>
      <w:r w:rsidRPr="00B00853">
        <w:rPr>
          <w:rFonts w:cs="Arial"/>
          <w:u w:val="single"/>
        </w:rPr>
        <w:t>RESERVES</w:t>
      </w:r>
    </w:p>
    <w:p w14:paraId="2A2AA4B1" w14:textId="6140E292" w:rsidR="00333CC8" w:rsidRPr="00957F91" w:rsidRDefault="0014770C" w:rsidP="00B00853">
      <w:pPr>
        <w:pStyle w:val="ListParagraph"/>
        <w:numPr>
          <w:ilvl w:val="0"/>
          <w:numId w:val="171"/>
        </w:numPr>
        <w:suppressAutoHyphens/>
        <w:spacing w:after="200"/>
        <w:ind w:left="0" w:hanging="567"/>
        <w:jc w:val="both"/>
        <w:rPr>
          <w:rFonts w:cs="Arial"/>
          <w:szCs w:val="24"/>
          <w:lang w:eastAsia="ar-SA"/>
        </w:rPr>
      </w:pPr>
      <w:r w:rsidRPr="00074EF4">
        <w:rPr>
          <w:rFonts w:cs="Arial"/>
        </w:rPr>
        <w:t>The</w:t>
      </w:r>
      <w:r>
        <w:rPr>
          <w:rFonts w:cs="Arial"/>
        </w:rPr>
        <w:t xml:space="preserve"> </w:t>
      </w:r>
      <w:r w:rsidR="00087076">
        <w:rPr>
          <w:rFonts w:cs="Arial"/>
        </w:rPr>
        <w:t xml:space="preserve">main </w:t>
      </w:r>
      <w:r w:rsidRPr="00074EF4">
        <w:rPr>
          <w:rFonts w:cs="Arial"/>
        </w:rPr>
        <w:t xml:space="preserve">reserves </w:t>
      </w:r>
      <w:r>
        <w:rPr>
          <w:rFonts w:cs="Arial"/>
        </w:rPr>
        <w:t>are</w:t>
      </w:r>
      <w:r w:rsidRPr="00074EF4">
        <w:rPr>
          <w:rFonts w:cs="Arial"/>
        </w:rPr>
        <w:t xml:space="preserve"> set out in the </w:t>
      </w:r>
      <w:r>
        <w:rPr>
          <w:rFonts w:cs="Arial"/>
        </w:rPr>
        <w:t xml:space="preserve">following </w:t>
      </w:r>
      <w:r w:rsidRPr="00074EF4">
        <w:rPr>
          <w:rFonts w:cs="Arial"/>
        </w:rPr>
        <w:t>table</w:t>
      </w:r>
      <w:r>
        <w:rPr>
          <w:rFonts w:cs="Arial"/>
        </w:rPr>
        <w:t>, supported by narrative. A more detailed analysis of the movement in reserves is set out in Appendix 3.</w:t>
      </w:r>
    </w:p>
    <w:p w14:paraId="19450ABE" w14:textId="77777777" w:rsidR="007E3D85" w:rsidRDefault="007E3D85">
      <w:pPr>
        <w:suppressAutoHyphens/>
        <w:spacing w:after="200" w:line="276" w:lineRule="auto"/>
        <w:ind w:left="709"/>
        <w:jc w:val="both"/>
        <w:rPr>
          <w:rFonts w:cs="Arial"/>
          <w:szCs w:val="24"/>
          <w:lang w:eastAsia="ar-SA"/>
        </w:rPr>
      </w:pPr>
    </w:p>
    <w:p w14:paraId="08B9D52C" w14:textId="77777777" w:rsidR="007E3D85" w:rsidRDefault="007E3D85">
      <w:pPr>
        <w:suppressAutoHyphens/>
        <w:spacing w:after="200" w:line="276" w:lineRule="auto"/>
        <w:ind w:left="709"/>
        <w:jc w:val="both"/>
        <w:rPr>
          <w:rFonts w:cs="Arial"/>
          <w:szCs w:val="24"/>
          <w:lang w:eastAsia="ar-SA"/>
        </w:rPr>
      </w:pPr>
    </w:p>
    <w:p w14:paraId="5C33AAA9" w14:textId="77777777" w:rsidR="007E3D85" w:rsidRDefault="007E3D85">
      <w:pPr>
        <w:suppressAutoHyphens/>
        <w:spacing w:after="200" w:line="276" w:lineRule="auto"/>
        <w:ind w:left="709"/>
        <w:jc w:val="both"/>
        <w:rPr>
          <w:rFonts w:cs="Arial"/>
          <w:szCs w:val="24"/>
          <w:lang w:eastAsia="ar-SA"/>
        </w:rPr>
      </w:pPr>
    </w:p>
    <w:p w14:paraId="4526FFA5" w14:textId="77777777" w:rsidR="007E3D85" w:rsidRDefault="007E3D85">
      <w:pPr>
        <w:suppressAutoHyphens/>
        <w:spacing w:after="200" w:line="276" w:lineRule="auto"/>
        <w:ind w:left="709"/>
        <w:jc w:val="both"/>
        <w:rPr>
          <w:rFonts w:cs="Arial"/>
          <w:szCs w:val="24"/>
          <w:lang w:eastAsia="ar-SA"/>
        </w:rPr>
      </w:pPr>
    </w:p>
    <w:p w14:paraId="042A2626" w14:textId="77777777" w:rsidR="007E3D85" w:rsidRDefault="007E3D85">
      <w:pPr>
        <w:suppressAutoHyphens/>
        <w:spacing w:after="200" w:line="276" w:lineRule="auto"/>
        <w:ind w:left="709"/>
        <w:jc w:val="both"/>
        <w:rPr>
          <w:rFonts w:cs="Arial"/>
          <w:szCs w:val="24"/>
          <w:lang w:eastAsia="ar-SA"/>
        </w:rPr>
      </w:pPr>
    </w:p>
    <w:p w14:paraId="60064509" w14:textId="77777777" w:rsidR="007E3D85" w:rsidRDefault="007E3D85">
      <w:pPr>
        <w:suppressAutoHyphens/>
        <w:spacing w:after="200" w:line="276" w:lineRule="auto"/>
        <w:ind w:left="709"/>
        <w:jc w:val="both"/>
        <w:rPr>
          <w:rFonts w:cs="Arial"/>
          <w:szCs w:val="24"/>
          <w:lang w:eastAsia="ar-SA"/>
        </w:rPr>
      </w:pPr>
    </w:p>
    <w:p w14:paraId="6B93642D" w14:textId="77777777" w:rsidR="007E3D85" w:rsidRDefault="007E3D85">
      <w:pPr>
        <w:suppressAutoHyphens/>
        <w:spacing w:after="200" w:line="276" w:lineRule="auto"/>
        <w:ind w:left="709"/>
        <w:jc w:val="both"/>
        <w:rPr>
          <w:rFonts w:cs="Arial"/>
          <w:szCs w:val="24"/>
          <w:lang w:eastAsia="ar-SA"/>
        </w:rPr>
      </w:pPr>
    </w:p>
    <w:p w14:paraId="1077007F" w14:textId="77777777" w:rsidR="007E3D85" w:rsidRDefault="007E3D85">
      <w:pPr>
        <w:suppressAutoHyphens/>
        <w:spacing w:after="200" w:line="276" w:lineRule="auto"/>
        <w:ind w:left="709"/>
        <w:jc w:val="both"/>
        <w:rPr>
          <w:rFonts w:cs="Arial"/>
          <w:szCs w:val="24"/>
          <w:lang w:eastAsia="ar-SA"/>
        </w:rPr>
      </w:pPr>
    </w:p>
    <w:p w14:paraId="405ABC10" w14:textId="77777777" w:rsidR="007E3D85" w:rsidRDefault="007E3D85">
      <w:pPr>
        <w:suppressAutoHyphens/>
        <w:spacing w:after="200" w:line="276" w:lineRule="auto"/>
        <w:ind w:left="709"/>
        <w:jc w:val="both"/>
        <w:rPr>
          <w:rFonts w:cs="Arial"/>
          <w:szCs w:val="24"/>
          <w:lang w:eastAsia="ar-SA"/>
        </w:rPr>
      </w:pPr>
    </w:p>
    <w:p w14:paraId="73ED86EE" w14:textId="77777777" w:rsidR="007E3D85" w:rsidRDefault="007E3D85">
      <w:pPr>
        <w:suppressAutoHyphens/>
        <w:spacing w:after="200" w:line="276" w:lineRule="auto"/>
        <w:ind w:left="709"/>
        <w:jc w:val="both"/>
        <w:rPr>
          <w:rFonts w:cs="Arial"/>
          <w:szCs w:val="24"/>
          <w:lang w:eastAsia="ar-SA"/>
        </w:rPr>
      </w:pPr>
    </w:p>
    <w:p w14:paraId="14D1B93A" w14:textId="24AB67E7" w:rsidR="007E3D85" w:rsidRDefault="00297173" w:rsidP="00B00853">
      <w:pPr>
        <w:tabs>
          <w:tab w:val="left" w:pos="5387"/>
        </w:tabs>
        <w:suppressAutoHyphens/>
        <w:spacing w:after="200" w:line="276" w:lineRule="auto"/>
        <w:ind w:right="5813"/>
        <w:jc w:val="both"/>
        <w:rPr>
          <w:rFonts w:cs="Arial"/>
          <w:b/>
          <w:szCs w:val="24"/>
          <w:u w:val="single"/>
          <w:lang w:eastAsia="ar-SA"/>
        </w:rPr>
      </w:pPr>
      <w:r>
        <w:rPr>
          <w:rFonts w:cs="Arial"/>
          <w:b/>
          <w:szCs w:val="24"/>
          <w:u w:val="single"/>
          <w:lang w:eastAsia="ar-SA"/>
        </w:rPr>
        <w:lastRenderedPageBreak/>
        <w:t>T</w:t>
      </w:r>
      <w:r w:rsidR="00333CC8" w:rsidRPr="00957F91">
        <w:rPr>
          <w:rFonts w:cs="Arial"/>
          <w:b/>
          <w:szCs w:val="24"/>
          <w:u w:val="single"/>
          <w:lang w:eastAsia="ar-SA"/>
        </w:rPr>
        <w:t xml:space="preserve">able </w:t>
      </w:r>
      <w:r w:rsidR="00D028E0">
        <w:rPr>
          <w:rFonts w:cs="Arial"/>
          <w:b/>
          <w:szCs w:val="24"/>
          <w:u w:val="single"/>
          <w:lang w:eastAsia="ar-SA"/>
        </w:rPr>
        <w:t>2</w:t>
      </w:r>
      <w:r w:rsidR="00333CC8" w:rsidRPr="00957F91">
        <w:rPr>
          <w:rFonts w:cs="Arial"/>
          <w:b/>
          <w:szCs w:val="24"/>
          <w:u w:val="single"/>
          <w:lang w:eastAsia="ar-SA"/>
        </w:rPr>
        <w:t>: Movement In Reserves</w:t>
      </w:r>
      <w:r w:rsidR="002A0E6D" w:rsidRPr="002A0E6D">
        <w:rPr>
          <w:rFonts w:cs="Arial"/>
          <w:b/>
          <w:szCs w:val="24"/>
          <w:u w:val="single"/>
          <w:lang w:eastAsia="ar-SA"/>
        </w:rPr>
        <w:t xml:space="preserve"> </w:t>
      </w:r>
      <w:r w:rsidR="00F95C63" w:rsidRPr="00F95C63">
        <w:rPr>
          <w:noProof/>
          <w:lang w:eastAsia="en-GB"/>
        </w:rPr>
        <w:drawing>
          <wp:inline distT="0" distB="0" distL="0" distR="0" wp14:anchorId="3D4BDD0C" wp14:editId="07781B5A">
            <wp:extent cx="6067425" cy="4610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7425" cy="4610100"/>
                    </a:xfrm>
                    <a:prstGeom prst="rect">
                      <a:avLst/>
                    </a:prstGeom>
                    <a:noFill/>
                    <a:ln>
                      <a:noFill/>
                    </a:ln>
                  </pic:spPr>
                </pic:pic>
              </a:graphicData>
            </a:graphic>
          </wp:inline>
        </w:drawing>
      </w:r>
    </w:p>
    <w:p w14:paraId="2A2AA4BC" w14:textId="1C9662FD" w:rsidR="005B4F2E" w:rsidRDefault="00154C20" w:rsidP="00B00853">
      <w:pPr>
        <w:pStyle w:val="ListParagraph"/>
        <w:numPr>
          <w:ilvl w:val="0"/>
          <w:numId w:val="171"/>
        </w:numPr>
        <w:tabs>
          <w:tab w:val="left" w:pos="0"/>
        </w:tabs>
        <w:suppressAutoHyphens/>
        <w:spacing w:after="200"/>
        <w:ind w:left="0" w:hanging="567"/>
        <w:jc w:val="both"/>
        <w:rPr>
          <w:rFonts w:cs="Arial"/>
          <w:szCs w:val="24"/>
          <w:lang w:eastAsia="ar-SA"/>
        </w:rPr>
      </w:pPr>
      <w:r>
        <w:rPr>
          <w:rFonts w:cs="Arial"/>
          <w:b/>
          <w:szCs w:val="24"/>
          <w:lang w:eastAsia="ar-SA"/>
        </w:rPr>
        <w:t xml:space="preserve">CIL </w:t>
      </w:r>
      <w:r w:rsidR="005B4F2E" w:rsidRPr="0014770C">
        <w:rPr>
          <w:rFonts w:cs="Arial"/>
          <w:b/>
          <w:szCs w:val="24"/>
          <w:lang w:eastAsia="ar-SA"/>
        </w:rPr>
        <w:t>Harrow Reserve</w:t>
      </w:r>
      <w:r w:rsidR="005B4F2E" w:rsidRPr="0014770C">
        <w:rPr>
          <w:rFonts w:cs="Arial"/>
          <w:szCs w:val="24"/>
          <w:lang w:eastAsia="ar-SA"/>
        </w:rPr>
        <w:t xml:space="preserve"> – The </w:t>
      </w:r>
      <w:r w:rsidR="005B4F2E" w:rsidRPr="0014770C">
        <w:rPr>
          <w:rFonts w:cs="Arial"/>
          <w:b/>
          <w:bCs/>
          <w:szCs w:val="24"/>
          <w:lang w:eastAsia="ar-SA"/>
        </w:rPr>
        <w:t>Community</w:t>
      </w:r>
      <w:r w:rsidR="005B4F2E" w:rsidRPr="0014770C">
        <w:rPr>
          <w:rFonts w:cs="Arial"/>
          <w:szCs w:val="24"/>
          <w:lang w:eastAsia="ar-SA"/>
        </w:rPr>
        <w:t xml:space="preserve"> </w:t>
      </w:r>
      <w:r w:rsidR="005B4F2E" w:rsidRPr="0014770C">
        <w:rPr>
          <w:rFonts w:cs="Arial"/>
          <w:b/>
          <w:bCs/>
          <w:szCs w:val="24"/>
          <w:lang w:eastAsia="ar-SA"/>
        </w:rPr>
        <w:t>Infrastructure</w:t>
      </w:r>
      <w:r w:rsidR="005B4F2E" w:rsidRPr="0014770C">
        <w:rPr>
          <w:rFonts w:cs="Arial"/>
          <w:szCs w:val="24"/>
          <w:lang w:eastAsia="ar-SA"/>
        </w:rPr>
        <w:t xml:space="preserve"> </w:t>
      </w:r>
      <w:r w:rsidR="005B4F2E" w:rsidRPr="0014770C">
        <w:rPr>
          <w:rFonts w:cs="Arial"/>
          <w:b/>
          <w:bCs/>
          <w:szCs w:val="24"/>
          <w:lang w:eastAsia="ar-SA"/>
        </w:rPr>
        <w:t>Levy</w:t>
      </w:r>
      <w:r w:rsidR="005B4F2E" w:rsidRPr="0014770C">
        <w:rPr>
          <w:rFonts w:cs="Arial"/>
          <w:szCs w:val="24"/>
          <w:lang w:eastAsia="ar-SA"/>
        </w:rPr>
        <w:t xml:space="preserve"> is a planning charge introduced by the Planning Act 2008 as a tool for local authorities in England and Wales to help deliver infrastructure to support the development of their area. Harrow has £</w:t>
      </w:r>
      <w:r w:rsidR="000E52DF">
        <w:rPr>
          <w:rFonts w:cs="Arial"/>
          <w:szCs w:val="24"/>
          <w:lang w:eastAsia="ar-SA"/>
        </w:rPr>
        <w:t>8.948</w:t>
      </w:r>
      <w:r w:rsidR="005B4F2E" w:rsidRPr="0014770C">
        <w:rPr>
          <w:rFonts w:cs="Arial"/>
          <w:szCs w:val="24"/>
          <w:lang w:eastAsia="ar-SA"/>
        </w:rPr>
        <w:t>m in the reserve as at 31</w:t>
      </w:r>
      <w:r w:rsidR="005B4F2E" w:rsidRPr="0014770C">
        <w:rPr>
          <w:rFonts w:cs="Arial"/>
          <w:szCs w:val="24"/>
          <w:vertAlign w:val="superscript"/>
          <w:lang w:eastAsia="ar-SA"/>
        </w:rPr>
        <w:t>st</w:t>
      </w:r>
      <w:r w:rsidR="005B4F2E" w:rsidRPr="0014770C">
        <w:rPr>
          <w:rFonts w:cs="Arial"/>
          <w:szCs w:val="24"/>
          <w:lang w:eastAsia="ar-SA"/>
        </w:rPr>
        <w:t xml:space="preserve"> March 201</w:t>
      </w:r>
      <w:r w:rsidR="005B4F2E">
        <w:rPr>
          <w:rFonts w:cs="Arial"/>
          <w:szCs w:val="24"/>
          <w:lang w:eastAsia="ar-SA"/>
        </w:rPr>
        <w:t>9</w:t>
      </w:r>
      <w:r w:rsidR="00001063">
        <w:rPr>
          <w:rFonts w:cs="Arial"/>
          <w:szCs w:val="24"/>
          <w:lang w:eastAsia="ar-SA"/>
        </w:rPr>
        <w:t>,</w:t>
      </w:r>
      <w:r w:rsidR="005B4F2E" w:rsidRPr="0014770C">
        <w:rPr>
          <w:rFonts w:cs="Arial"/>
          <w:szCs w:val="24"/>
          <w:lang w:eastAsia="ar-SA"/>
        </w:rPr>
        <w:t xml:space="preserve"> £</w:t>
      </w:r>
      <w:r w:rsidR="000E52DF">
        <w:rPr>
          <w:rFonts w:cs="Arial"/>
          <w:szCs w:val="24"/>
          <w:lang w:eastAsia="ar-SA"/>
        </w:rPr>
        <w:t>2.452</w:t>
      </w:r>
      <w:r w:rsidR="005B4F2E" w:rsidRPr="0014770C">
        <w:rPr>
          <w:rFonts w:cs="Arial"/>
          <w:szCs w:val="24"/>
          <w:lang w:eastAsia="ar-SA"/>
        </w:rPr>
        <w:t>m has been added during the year</w:t>
      </w:r>
      <w:r w:rsidR="00001063">
        <w:rPr>
          <w:rFonts w:cs="Arial"/>
          <w:szCs w:val="24"/>
          <w:lang w:eastAsia="ar-SA"/>
        </w:rPr>
        <w:t xml:space="preserve"> and £3.612m drawn down</w:t>
      </w:r>
      <w:r w:rsidR="005B4F2E" w:rsidRPr="0014770C">
        <w:rPr>
          <w:rFonts w:cs="Arial"/>
          <w:szCs w:val="24"/>
          <w:lang w:eastAsia="ar-SA"/>
        </w:rPr>
        <w:t>, giving a closing balance of £</w:t>
      </w:r>
      <w:r w:rsidR="00001063">
        <w:rPr>
          <w:rFonts w:cs="Arial"/>
          <w:szCs w:val="24"/>
          <w:lang w:eastAsia="ar-SA"/>
        </w:rPr>
        <w:t>7.788</w:t>
      </w:r>
      <w:r w:rsidR="005B4F2E" w:rsidRPr="0014770C">
        <w:rPr>
          <w:rFonts w:cs="Arial"/>
          <w:szCs w:val="24"/>
          <w:lang w:eastAsia="ar-SA"/>
        </w:rPr>
        <w:t>m.</w:t>
      </w:r>
      <w:r w:rsidR="005B4F2E">
        <w:rPr>
          <w:rFonts w:cs="Arial"/>
          <w:szCs w:val="24"/>
          <w:lang w:eastAsia="ar-SA"/>
        </w:rPr>
        <w:t xml:space="preserve"> This will be used to </w:t>
      </w:r>
      <w:r w:rsidR="009F681D">
        <w:rPr>
          <w:rFonts w:cs="Arial"/>
          <w:szCs w:val="24"/>
          <w:lang w:eastAsia="ar-SA"/>
        </w:rPr>
        <w:t xml:space="preserve">support the </w:t>
      </w:r>
      <w:r w:rsidR="005B4F2E">
        <w:rPr>
          <w:rFonts w:cs="Arial"/>
          <w:szCs w:val="24"/>
          <w:lang w:eastAsia="ar-SA"/>
        </w:rPr>
        <w:t>Capital Programme</w:t>
      </w:r>
      <w:r w:rsidR="009F681D">
        <w:rPr>
          <w:rFonts w:cs="Arial"/>
          <w:szCs w:val="24"/>
          <w:lang w:eastAsia="ar-SA"/>
        </w:rPr>
        <w:t>.</w:t>
      </w:r>
    </w:p>
    <w:p w14:paraId="2A2AA4BD" w14:textId="77777777" w:rsidR="005B4F2E" w:rsidRDefault="005B4F2E" w:rsidP="00B00853">
      <w:pPr>
        <w:pStyle w:val="ListParagraph"/>
        <w:suppressAutoHyphens/>
        <w:spacing w:after="200"/>
        <w:ind w:left="360"/>
        <w:jc w:val="both"/>
        <w:rPr>
          <w:rFonts w:cs="Arial"/>
          <w:szCs w:val="24"/>
          <w:lang w:eastAsia="ar-SA"/>
        </w:rPr>
      </w:pPr>
    </w:p>
    <w:p w14:paraId="2A2AA4BE" w14:textId="2F7C79DF" w:rsidR="005B4F2E" w:rsidRPr="00400300" w:rsidRDefault="00D44FF8" w:rsidP="00B00853">
      <w:pPr>
        <w:pStyle w:val="ListParagraph"/>
        <w:numPr>
          <w:ilvl w:val="0"/>
          <w:numId w:val="171"/>
        </w:numPr>
        <w:suppressAutoHyphens/>
        <w:spacing w:after="200"/>
        <w:ind w:left="0" w:hanging="567"/>
        <w:jc w:val="both"/>
        <w:rPr>
          <w:rFonts w:cs="Arial"/>
          <w:b/>
          <w:szCs w:val="24"/>
          <w:lang w:eastAsia="ar-SA"/>
        </w:rPr>
      </w:pPr>
      <w:r>
        <w:rPr>
          <w:rFonts w:cs="Arial"/>
          <w:b/>
          <w:szCs w:val="24"/>
          <w:lang w:eastAsia="ar-SA"/>
        </w:rPr>
        <w:t>Business Risk</w:t>
      </w:r>
      <w:r w:rsidR="005B4F2E" w:rsidRPr="0014770C">
        <w:rPr>
          <w:rFonts w:cs="Arial"/>
          <w:b/>
          <w:szCs w:val="24"/>
          <w:lang w:eastAsia="ar-SA"/>
        </w:rPr>
        <w:t xml:space="preserve"> </w:t>
      </w:r>
      <w:r w:rsidR="005B4F2E">
        <w:rPr>
          <w:rFonts w:cs="Arial"/>
          <w:b/>
          <w:szCs w:val="24"/>
          <w:lang w:eastAsia="ar-SA"/>
        </w:rPr>
        <w:t>–</w:t>
      </w:r>
      <w:r w:rsidR="005B4F2E">
        <w:rPr>
          <w:rFonts w:cs="Arial"/>
          <w:szCs w:val="24"/>
          <w:lang w:eastAsia="ar-SA"/>
        </w:rPr>
        <w:t xml:space="preserve"> </w:t>
      </w:r>
      <w:r w:rsidR="00BB7394">
        <w:rPr>
          <w:rFonts w:cs="Arial"/>
          <w:szCs w:val="24"/>
          <w:lang w:eastAsia="ar-SA"/>
        </w:rPr>
        <w:t>E</w:t>
      </w:r>
      <w:r w:rsidR="006513BD">
        <w:rPr>
          <w:rFonts w:cs="Arial"/>
          <w:szCs w:val="24"/>
          <w:lang w:eastAsia="ar-SA"/>
        </w:rPr>
        <w:t xml:space="preserve">stablished to cover potential shortfall/risk of achieving sufficient savings to cover future </w:t>
      </w:r>
      <w:r w:rsidR="00CE608E">
        <w:rPr>
          <w:rFonts w:cs="Arial"/>
          <w:szCs w:val="24"/>
          <w:lang w:eastAsia="ar-SA"/>
        </w:rPr>
        <w:t>year budget</w:t>
      </w:r>
      <w:r w:rsidR="006513BD">
        <w:rPr>
          <w:rFonts w:cs="Arial"/>
          <w:szCs w:val="24"/>
          <w:lang w:eastAsia="ar-SA"/>
        </w:rPr>
        <w:t xml:space="preserve"> gaps.</w:t>
      </w:r>
      <w:r w:rsidR="000E52DF" w:rsidRPr="000E52DF">
        <w:t xml:space="preserve"> </w:t>
      </w:r>
      <w:r w:rsidR="00723A9F">
        <w:t xml:space="preserve">  </w:t>
      </w:r>
      <w:r w:rsidR="000E52DF" w:rsidRPr="000E52DF">
        <w:rPr>
          <w:rFonts w:cs="Arial"/>
          <w:szCs w:val="24"/>
          <w:lang w:eastAsia="ar-SA"/>
        </w:rPr>
        <w:t xml:space="preserve">£3m from the reserve is </w:t>
      </w:r>
      <w:r w:rsidR="009F681D">
        <w:rPr>
          <w:rFonts w:cs="Arial"/>
          <w:szCs w:val="24"/>
          <w:lang w:eastAsia="ar-SA"/>
        </w:rPr>
        <w:t xml:space="preserve">planned for </w:t>
      </w:r>
      <w:r w:rsidR="00632B38">
        <w:rPr>
          <w:rFonts w:cs="Arial"/>
          <w:szCs w:val="24"/>
          <w:lang w:eastAsia="ar-SA"/>
        </w:rPr>
        <w:t xml:space="preserve">investment </w:t>
      </w:r>
      <w:r w:rsidR="00632B38" w:rsidRPr="000E52DF">
        <w:rPr>
          <w:rFonts w:cs="Arial"/>
          <w:szCs w:val="24"/>
          <w:lang w:eastAsia="ar-SA"/>
        </w:rPr>
        <w:t>in</w:t>
      </w:r>
      <w:r w:rsidR="000E52DF" w:rsidRPr="000E52DF">
        <w:rPr>
          <w:rFonts w:cs="Arial"/>
          <w:szCs w:val="24"/>
          <w:lang w:eastAsia="ar-SA"/>
        </w:rPr>
        <w:t xml:space="preserve"> front line priorities at £1m per annum</w:t>
      </w:r>
      <w:r w:rsidR="009F681D">
        <w:rPr>
          <w:rFonts w:cs="Arial"/>
          <w:szCs w:val="24"/>
          <w:lang w:eastAsia="ar-SA"/>
        </w:rPr>
        <w:t>.</w:t>
      </w:r>
      <w:r w:rsidR="000E52DF" w:rsidRPr="000E52DF">
        <w:rPr>
          <w:rFonts w:cs="Arial"/>
          <w:szCs w:val="24"/>
          <w:lang w:eastAsia="ar-SA"/>
        </w:rPr>
        <w:t xml:space="preserve"> The remaining balance of £4.526m is </w:t>
      </w:r>
      <w:r w:rsidR="009F681D">
        <w:rPr>
          <w:rFonts w:cs="Arial"/>
          <w:szCs w:val="24"/>
          <w:lang w:eastAsia="ar-SA"/>
        </w:rPr>
        <w:t xml:space="preserve">built into the MTFS </w:t>
      </w:r>
      <w:r w:rsidR="000E52DF" w:rsidRPr="000E52DF">
        <w:rPr>
          <w:rFonts w:cs="Arial"/>
          <w:szCs w:val="24"/>
          <w:lang w:eastAsia="ar-SA"/>
        </w:rPr>
        <w:t xml:space="preserve"> in 2020/21 and 2021/22</w:t>
      </w:r>
      <w:r w:rsidR="006C7B34">
        <w:rPr>
          <w:rFonts w:cs="Arial"/>
          <w:szCs w:val="24"/>
          <w:lang w:eastAsia="ar-SA"/>
        </w:rPr>
        <w:t>.</w:t>
      </w:r>
    </w:p>
    <w:p w14:paraId="2A2AA4BF" w14:textId="77777777" w:rsidR="005B4F2E" w:rsidRPr="00400300" w:rsidRDefault="005B4F2E" w:rsidP="00B00853">
      <w:pPr>
        <w:pStyle w:val="ListParagraph"/>
        <w:jc w:val="both"/>
        <w:rPr>
          <w:rFonts w:cs="Arial"/>
          <w:b/>
          <w:szCs w:val="24"/>
          <w:lang w:eastAsia="ar-SA"/>
        </w:rPr>
      </w:pPr>
    </w:p>
    <w:p w14:paraId="2A2AA4C0" w14:textId="68215BB2" w:rsidR="005B4F2E" w:rsidRPr="00400300" w:rsidRDefault="005B4F2E" w:rsidP="00B00853">
      <w:pPr>
        <w:pStyle w:val="ListParagraph"/>
        <w:numPr>
          <w:ilvl w:val="0"/>
          <w:numId w:val="171"/>
        </w:numPr>
        <w:suppressAutoHyphens/>
        <w:spacing w:after="200"/>
        <w:ind w:left="0" w:hanging="567"/>
        <w:jc w:val="both"/>
        <w:rPr>
          <w:rFonts w:cs="Arial"/>
          <w:b/>
          <w:szCs w:val="24"/>
          <w:lang w:eastAsia="ar-SA"/>
        </w:rPr>
      </w:pPr>
      <w:r w:rsidRPr="00650283">
        <w:rPr>
          <w:rFonts w:cs="Arial"/>
          <w:b/>
          <w:szCs w:val="24"/>
          <w:lang w:eastAsia="ar-SA"/>
        </w:rPr>
        <w:t>Budget Planning Reserve</w:t>
      </w:r>
      <w:r w:rsidRPr="00650283">
        <w:rPr>
          <w:rFonts w:cs="Arial"/>
          <w:szCs w:val="24"/>
          <w:lang w:eastAsia="ar-SA"/>
        </w:rPr>
        <w:t xml:space="preserve"> –</w:t>
      </w:r>
      <w:r w:rsidR="00723A9F">
        <w:rPr>
          <w:rFonts w:cs="Arial"/>
          <w:szCs w:val="24"/>
          <w:lang w:eastAsia="ar-SA"/>
        </w:rPr>
        <w:t xml:space="preserve"> </w:t>
      </w:r>
      <w:r w:rsidR="005821AF" w:rsidRPr="005821AF">
        <w:rPr>
          <w:rFonts w:cs="Arial"/>
          <w:szCs w:val="24"/>
          <w:lang w:eastAsia="ar-SA"/>
        </w:rPr>
        <w:t>The balance at the b</w:t>
      </w:r>
      <w:r w:rsidR="005821AF">
        <w:rPr>
          <w:rFonts w:cs="Arial"/>
          <w:szCs w:val="24"/>
          <w:lang w:eastAsia="ar-SA"/>
        </w:rPr>
        <w:t>eginning of the year was £6.</w:t>
      </w:r>
      <w:r w:rsidR="00723A9F">
        <w:rPr>
          <w:rFonts w:cs="Arial"/>
          <w:szCs w:val="24"/>
          <w:lang w:eastAsia="ar-SA"/>
        </w:rPr>
        <w:t>829</w:t>
      </w:r>
      <w:r w:rsidR="005821AF">
        <w:rPr>
          <w:rFonts w:cs="Arial"/>
          <w:szCs w:val="24"/>
          <w:lang w:eastAsia="ar-SA"/>
        </w:rPr>
        <w:t xml:space="preserve">m. </w:t>
      </w:r>
      <w:r w:rsidR="00472FE0">
        <w:rPr>
          <w:rFonts w:cs="Arial"/>
          <w:szCs w:val="24"/>
          <w:lang w:eastAsia="ar-SA"/>
        </w:rPr>
        <w:t xml:space="preserve"> </w:t>
      </w:r>
      <w:r w:rsidR="005821AF" w:rsidRPr="005821AF">
        <w:rPr>
          <w:rFonts w:cs="Arial"/>
          <w:szCs w:val="24"/>
          <w:lang w:eastAsia="ar-SA"/>
        </w:rPr>
        <w:t>£</w:t>
      </w:r>
      <w:r w:rsidR="00723A9F">
        <w:rPr>
          <w:rFonts w:cs="Arial"/>
          <w:szCs w:val="24"/>
          <w:lang w:eastAsia="ar-SA"/>
        </w:rPr>
        <w:t>4.2</w:t>
      </w:r>
      <w:r w:rsidR="005821AF" w:rsidRPr="005821AF">
        <w:rPr>
          <w:rFonts w:cs="Arial"/>
          <w:szCs w:val="24"/>
          <w:lang w:eastAsia="ar-SA"/>
        </w:rPr>
        <w:t>m ha</w:t>
      </w:r>
      <w:r w:rsidR="007B1A99">
        <w:rPr>
          <w:rFonts w:cs="Arial"/>
          <w:szCs w:val="24"/>
          <w:lang w:eastAsia="ar-SA"/>
        </w:rPr>
        <w:t>s</w:t>
      </w:r>
      <w:r w:rsidR="005821AF" w:rsidRPr="005821AF">
        <w:rPr>
          <w:rFonts w:cs="Arial"/>
          <w:szCs w:val="24"/>
          <w:lang w:eastAsia="ar-SA"/>
        </w:rPr>
        <w:t xml:space="preserve"> been </w:t>
      </w:r>
      <w:r w:rsidR="00472FE0">
        <w:rPr>
          <w:rFonts w:cs="Arial"/>
          <w:szCs w:val="24"/>
          <w:lang w:eastAsia="ar-SA"/>
        </w:rPr>
        <w:t xml:space="preserve">drawn </w:t>
      </w:r>
      <w:r w:rsidR="00B65015">
        <w:rPr>
          <w:rFonts w:cs="Arial"/>
          <w:szCs w:val="24"/>
          <w:lang w:eastAsia="ar-SA"/>
        </w:rPr>
        <w:t>down in</w:t>
      </w:r>
      <w:r w:rsidR="009F681D">
        <w:rPr>
          <w:rFonts w:cs="Arial"/>
          <w:szCs w:val="24"/>
          <w:lang w:eastAsia="ar-SA"/>
        </w:rPr>
        <w:t xml:space="preserve"> year leaving a </w:t>
      </w:r>
      <w:r w:rsidR="005821AF">
        <w:rPr>
          <w:rFonts w:cs="Arial"/>
          <w:szCs w:val="24"/>
          <w:lang w:eastAsia="ar-SA"/>
        </w:rPr>
        <w:t xml:space="preserve"> balance of £</w:t>
      </w:r>
      <w:r w:rsidR="00472FE0">
        <w:rPr>
          <w:rFonts w:cs="Arial"/>
          <w:szCs w:val="24"/>
          <w:lang w:eastAsia="ar-SA"/>
        </w:rPr>
        <w:t>2.629</w:t>
      </w:r>
      <w:r w:rsidR="005821AF">
        <w:rPr>
          <w:rFonts w:cs="Arial"/>
          <w:szCs w:val="24"/>
          <w:lang w:eastAsia="ar-SA"/>
        </w:rPr>
        <w:t xml:space="preserve">m </w:t>
      </w:r>
      <w:r w:rsidR="009F681D">
        <w:rPr>
          <w:rFonts w:cs="Arial"/>
          <w:szCs w:val="24"/>
          <w:lang w:eastAsia="ar-SA"/>
        </w:rPr>
        <w:t>which is built into the 2020/21 budget</w:t>
      </w:r>
      <w:r w:rsidR="001C1E47">
        <w:rPr>
          <w:rFonts w:cs="Arial"/>
          <w:szCs w:val="24"/>
          <w:lang w:eastAsia="ar-SA"/>
        </w:rPr>
        <w:t>.</w:t>
      </w:r>
      <w:r w:rsidR="00472FE0">
        <w:rPr>
          <w:rFonts w:cs="Arial"/>
          <w:szCs w:val="24"/>
          <w:lang w:eastAsia="ar-SA"/>
        </w:rPr>
        <w:t xml:space="preserve"> </w:t>
      </w:r>
      <w:r w:rsidR="00472FE0" w:rsidRPr="00472FE0">
        <w:rPr>
          <w:rFonts w:cs="Arial"/>
          <w:szCs w:val="24"/>
          <w:lang w:eastAsia="ar-SA"/>
        </w:rPr>
        <w:t>The full balance of £2.629m on this reserve has been applied to the 2020/21 budget</w:t>
      </w:r>
      <w:r w:rsidR="006C7B34">
        <w:rPr>
          <w:rFonts w:cs="Arial"/>
          <w:szCs w:val="24"/>
          <w:lang w:eastAsia="ar-SA"/>
        </w:rPr>
        <w:t>.</w:t>
      </w:r>
    </w:p>
    <w:p w14:paraId="2A2AA4C1" w14:textId="77777777" w:rsidR="009665C3" w:rsidRPr="00400300" w:rsidRDefault="009665C3" w:rsidP="00B00853">
      <w:pPr>
        <w:pStyle w:val="ListParagraph"/>
        <w:jc w:val="both"/>
        <w:rPr>
          <w:rFonts w:cs="Arial"/>
          <w:b/>
          <w:szCs w:val="24"/>
          <w:lang w:eastAsia="ar-SA"/>
        </w:rPr>
      </w:pPr>
    </w:p>
    <w:p w14:paraId="2A2AA4C2" w14:textId="074DB2EE" w:rsidR="009665C3" w:rsidRPr="00B00853" w:rsidRDefault="009665C3" w:rsidP="00B00853">
      <w:pPr>
        <w:pStyle w:val="ListParagraph"/>
        <w:numPr>
          <w:ilvl w:val="0"/>
          <w:numId w:val="171"/>
        </w:numPr>
        <w:suppressAutoHyphens/>
        <w:spacing w:after="200"/>
        <w:ind w:left="0" w:hanging="567"/>
        <w:jc w:val="both"/>
        <w:rPr>
          <w:rFonts w:cs="Arial"/>
          <w:b/>
          <w:szCs w:val="24"/>
          <w:lang w:eastAsia="ar-SA"/>
        </w:rPr>
      </w:pPr>
      <w:r w:rsidRPr="004B71E6">
        <w:rPr>
          <w:rFonts w:cs="Arial"/>
          <w:b/>
          <w:szCs w:val="24"/>
          <w:lang w:eastAsia="ar-SA"/>
        </w:rPr>
        <w:t xml:space="preserve">Revenue Grant Reserve – </w:t>
      </w:r>
      <w:r w:rsidRPr="004B71E6">
        <w:rPr>
          <w:rFonts w:cs="Arial"/>
          <w:szCs w:val="24"/>
          <w:lang w:eastAsia="ar-SA"/>
        </w:rPr>
        <w:t xml:space="preserve">This reserve </w:t>
      </w:r>
      <w:r w:rsidR="00BB7394" w:rsidRPr="004B71E6">
        <w:rPr>
          <w:rFonts w:cs="Arial"/>
          <w:szCs w:val="24"/>
          <w:lang w:eastAsia="ar-SA"/>
        </w:rPr>
        <w:t>holds</w:t>
      </w:r>
      <w:r w:rsidRPr="004B71E6">
        <w:rPr>
          <w:rFonts w:cs="Arial"/>
          <w:szCs w:val="24"/>
          <w:lang w:eastAsia="ar-SA"/>
        </w:rPr>
        <w:t xml:space="preserve"> revenue grants to be used for specific purposes or which may be subject to claw back if conditions of the grant are not met.  The net contribution to this reserve in 2019</w:t>
      </w:r>
      <w:r w:rsidR="00472FE0">
        <w:rPr>
          <w:rFonts w:cs="Arial"/>
          <w:szCs w:val="24"/>
          <w:lang w:eastAsia="ar-SA"/>
        </w:rPr>
        <w:t>/20</w:t>
      </w:r>
      <w:r w:rsidRPr="004B71E6">
        <w:rPr>
          <w:rFonts w:cs="Arial"/>
          <w:szCs w:val="24"/>
          <w:lang w:eastAsia="ar-SA"/>
        </w:rPr>
        <w:t xml:space="preserve"> is £</w:t>
      </w:r>
      <w:r w:rsidR="00192C4E">
        <w:rPr>
          <w:rFonts w:cs="Arial"/>
          <w:szCs w:val="24"/>
          <w:lang w:eastAsia="ar-SA"/>
        </w:rPr>
        <w:t>2.145</w:t>
      </w:r>
      <w:r w:rsidRPr="004B71E6">
        <w:rPr>
          <w:rFonts w:cs="Arial"/>
          <w:szCs w:val="24"/>
          <w:lang w:eastAsia="ar-SA"/>
        </w:rPr>
        <w:t>m, bringing the total to £</w:t>
      </w:r>
      <w:r w:rsidR="00472FE0">
        <w:rPr>
          <w:rFonts w:cs="Arial"/>
          <w:szCs w:val="24"/>
          <w:lang w:eastAsia="ar-SA"/>
        </w:rPr>
        <w:t>7.085</w:t>
      </w:r>
      <w:r w:rsidRPr="004B71E6">
        <w:rPr>
          <w:rFonts w:cs="Arial"/>
          <w:szCs w:val="24"/>
          <w:lang w:eastAsia="ar-SA"/>
        </w:rPr>
        <w:t>m as at 31</w:t>
      </w:r>
      <w:r w:rsidRPr="004B71E6">
        <w:rPr>
          <w:rFonts w:cs="Arial"/>
          <w:szCs w:val="24"/>
          <w:vertAlign w:val="superscript"/>
          <w:lang w:eastAsia="ar-SA"/>
        </w:rPr>
        <w:t>st</w:t>
      </w:r>
      <w:r w:rsidRPr="004B71E6">
        <w:rPr>
          <w:rFonts w:cs="Arial"/>
          <w:szCs w:val="24"/>
          <w:lang w:eastAsia="ar-SA"/>
        </w:rPr>
        <w:t xml:space="preserve"> March 20</w:t>
      </w:r>
      <w:r w:rsidR="00472FE0">
        <w:rPr>
          <w:rFonts w:cs="Arial"/>
          <w:szCs w:val="24"/>
          <w:lang w:eastAsia="ar-SA"/>
        </w:rPr>
        <w:t>20</w:t>
      </w:r>
      <w:r w:rsidRPr="004B71E6">
        <w:rPr>
          <w:rFonts w:cs="Arial"/>
          <w:szCs w:val="24"/>
          <w:lang w:eastAsia="ar-SA"/>
        </w:rPr>
        <w:t>.</w:t>
      </w:r>
    </w:p>
    <w:p w14:paraId="4A12997D" w14:textId="77777777" w:rsidR="00472FE0" w:rsidRPr="00B00853" w:rsidRDefault="00472FE0" w:rsidP="00B00853">
      <w:pPr>
        <w:pStyle w:val="ListParagraph"/>
        <w:jc w:val="both"/>
        <w:rPr>
          <w:rFonts w:cs="Arial"/>
          <w:b/>
          <w:szCs w:val="24"/>
          <w:lang w:eastAsia="ar-SA"/>
        </w:rPr>
      </w:pPr>
    </w:p>
    <w:p w14:paraId="2A2AA4C3" w14:textId="0D5C5625" w:rsidR="009665C3" w:rsidRDefault="009665C3" w:rsidP="00B00853">
      <w:pPr>
        <w:pStyle w:val="ListParagraph"/>
        <w:numPr>
          <w:ilvl w:val="0"/>
          <w:numId w:val="171"/>
        </w:numPr>
        <w:suppressAutoHyphens/>
        <w:spacing w:after="200"/>
        <w:ind w:left="0" w:hanging="567"/>
        <w:jc w:val="both"/>
        <w:rPr>
          <w:rFonts w:cs="Arial"/>
          <w:szCs w:val="24"/>
          <w:lang w:eastAsia="ar-SA"/>
        </w:rPr>
      </w:pPr>
      <w:r w:rsidRPr="009665C3">
        <w:rPr>
          <w:rFonts w:cs="Arial"/>
          <w:b/>
          <w:szCs w:val="24"/>
          <w:lang w:eastAsia="ar-SA"/>
        </w:rPr>
        <w:t xml:space="preserve">Business Rate Pool Reserve – </w:t>
      </w:r>
      <w:r w:rsidRPr="00400300">
        <w:rPr>
          <w:rFonts w:cs="Arial"/>
          <w:szCs w:val="24"/>
          <w:lang w:eastAsia="ar-SA"/>
        </w:rPr>
        <w:t xml:space="preserve">This reserve </w:t>
      </w:r>
      <w:r w:rsidR="006513BD">
        <w:rPr>
          <w:rFonts w:cs="Arial"/>
          <w:szCs w:val="24"/>
          <w:lang w:eastAsia="ar-SA"/>
        </w:rPr>
        <w:t>of £</w:t>
      </w:r>
      <w:r w:rsidR="006C7B34">
        <w:rPr>
          <w:rFonts w:cs="Arial"/>
          <w:szCs w:val="24"/>
          <w:lang w:eastAsia="ar-SA"/>
        </w:rPr>
        <w:t>1.8</w:t>
      </w:r>
      <w:r w:rsidR="006513BD">
        <w:rPr>
          <w:rFonts w:cs="Arial"/>
          <w:szCs w:val="24"/>
          <w:lang w:eastAsia="ar-SA"/>
        </w:rPr>
        <w:t xml:space="preserve">m </w:t>
      </w:r>
      <w:r w:rsidRPr="00400300">
        <w:rPr>
          <w:rFonts w:cs="Arial"/>
          <w:szCs w:val="24"/>
          <w:lang w:eastAsia="ar-SA"/>
        </w:rPr>
        <w:t>relates to the funding from the 2019</w:t>
      </w:r>
      <w:r w:rsidR="00472FE0">
        <w:rPr>
          <w:rFonts w:cs="Arial"/>
          <w:szCs w:val="24"/>
          <w:lang w:eastAsia="ar-SA"/>
        </w:rPr>
        <w:t>/20</w:t>
      </w:r>
      <w:r w:rsidRPr="00400300">
        <w:rPr>
          <w:rFonts w:cs="Arial"/>
          <w:szCs w:val="24"/>
          <w:lang w:eastAsia="ar-SA"/>
        </w:rPr>
        <w:t xml:space="preserve"> Business Rate</w:t>
      </w:r>
      <w:r w:rsidR="006513BD">
        <w:rPr>
          <w:rFonts w:cs="Arial"/>
          <w:szCs w:val="24"/>
          <w:lang w:eastAsia="ar-SA"/>
        </w:rPr>
        <w:t>s</w:t>
      </w:r>
      <w:r w:rsidRPr="00400300">
        <w:rPr>
          <w:rFonts w:cs="Arial"/>
          <w:szCs w:val="24"/>
          <w:lang w:eastAsia="ar-SA"/>
        </w:rPr>
        <w:t xml:space="preserve"> Pool</w:t>
      </w:r>
      <w:r w:rsidR="006513BD">
        <w:rPr>
          <w:rFonts w:cs="Arial"/>
          <w:szCs w:val="24"/>
          <w:lang w:eastAsia="ar-SA"/>
        </w:rPr>
        <w:t>.  Th</w:t>
      </w:r>
      <w:r w:rsidR="00BB7394">
        <w:rPr>
          <w:rFonts w:cs="Arial"/>
          <w:szCs w:val="24"/>
          <w:lang w:eastAsia="ar-SA"/>
        </w:rPr>
        <w:t xml:space="preserve">e full value is built into </w:t>
      </w:r>
      <w:r w:rsidR="006513BD">
        <w:rPr>
          <w:rFonts w:cs="Arial"/>
          <w:szCs w:val="24"/>
          <w:lang w:eastAsia="ar-SA"/>
        </w:rPr>
        <w:t>the 2020</w:t>
      </w:r>
      <w:r w:rsidR="00472FE0">
        <w:rPr>
          <w:rFonts w:cs="Arial"/>
          <w:szCs w:val="24"/>
          <w:lang w:eastAsia="ar-SA"/>
        </w:rPr>
        <w:t>/21</w:t>
      </w:r>
      <w:r w:rsidR="006513BD">
        <w:rPr>
          <w:rFonts w:cs="Arial"/>
          <w:szCs w:val="24"/>
          <w:lang w:eastAsia="ar-SA"/>
        </w:rPr>
        <w:t xml:space="preserve"> budget.</w:t>
      </w:r>
    </w:p>
    <w:p w14:paraId="2A2AA4C5" w14:textId="3D7260D6" w:rsidR="009665C3" w:rsidRDefault="009665C3" w:rsidP="00B00853">
      <w:pPr>
        <w:pStyle w:val="ListParagraph"/>
        <w:numPr>
          <w:ilvl w:val="0"/>
          <w:numId w:val="171"/>
        </w:numPr>
        <w:suppressAutoHyphens/>
        <w:spacing w:after="200"/>
        <w:ind w:left="0" w:hanging="567"/>
        <w:jc w:val="both"/>
        <w:rPr>
          <w:rFonts w:cs="Arial"/>
          <w:szCs w:val="24"/>
          <w:lang w:eastAsia="ar-SA"/>
        </w:rPr>
      </w:pPr>
      <w:r w:rsidRPr="009665C3">
        <w:rPr>
          <w:rFonts w:cs="Arial"/>
          <w:b/>
          <w:szCs w:val="24"/>
          <w:lang w:eastAsia="ar-SA"/>
        </w:rPr>
        <w:lastRenderedPageBreak/>
        <w:t>Capacity Building</w:t>
      </w:r>
      <w:r w:rsidR="00472FE0">
        <w:rPr>
          <w:rFonts w:cs="Arial"/>
          <w:b/>
          <w:szCs w:val="24"/>
          <w:lang w:eastAsia="ar-SA"/>
        </w:rPr>
        <w:t xml:space="preserve">/Transformation </w:t>
      </w:r>
      <w:r w:rsidRPr="009665C3">
        <w:rPr>
          <w:rFonts w:cs="Arial"/>
          <w:b/>
          <w:szCs w:val="24"/>
          <w:lang w:eastAsia="ar-SA"/>
        </w:rPr>
        <w:t xml:space="preserve">Reserve – </w:t>
      </w:r>
      <w:r w:rsidRPr="009665C3">
        <w:rPr>
          <w:rFonts w:cs="Arial"/>
          <w:szCs w:val="24"/>
          <w:lang w:eastAsia="ar-SA"/>
        </w:rPr>
        <w:t>Th</w:t>
      </w:r>
      <w:r w:rsidR="00472FE0">
        <w:rPr>
          <w:rFonts w:cs="Arial"/>
          <w:szCs w:val="24"/>
          <w:lang w:eastAsia="ar-SA"/>
        </w:rPr>
        <w:t>e balance of this reserve at the beginn</w:t>
      </w:r>
      <w:r w:rsidR="00E95882">
        <w:rPr>
          <w:rFonts w:cs="Arial"/>
          <w:szCs w:val="24"/>
          <w:lang w:eastAsia="ar-SA"/>
        </w:rPr>
        <w:t>in</w:t>
      </w:r>
      <w:r w:rsidR="00472FE0">
        <w:rPr>
          <w:rFonts w:cs="Arial"/>
          <w:szCs w:val="24"/>
          <w:lang w:eastAsia="ar-SA"/>
        </w:rPr>
        <w:t xml:space="preserve">g </w:t>
      </w:r>
      <w:r w:rsidR="00E95882">
        <w:rPr>
          <w:rFonts w:cs="Arial"/>
          <w:szCs w:val="24"/>
          <w:lang w:eastAsia="ar-SA"/>
        </w:rPr>
        <w:t xml:space="preserve">of the year was £4.261m. </w:t>
      </w:r>
      <w:r w:rsidRPr="009665C3">
        <w:rPr>
          <w:rFonts w:cs="Arial"/>
          <w:szCs w:val="24"/>
          <w:lang w:eastAsia="ar-SA"/>
        </w:rPr>
        <w:t>£</w:t>
      </w:r>
      <w:r w:rsidR="00E95882">
        <w:rPr>
          <w:rFonts w:cs="Arial"/>
          <w:szCs w:val="24"/>
          <w:lang w:eastAsia="ar-SA"/>
        </w:rPr>
        <w:t>2</w:t>
      </w:r>
      <w:r w:rsidRPr="009665C3">
        <w:rPr>
          <w:rFonts w:cs="Arial"/>
          <w:szCs w:val="24"/>
          <w:lang w:eastAsia="ar-SA"/>
        </w:rPr>
        <w:t>.</w:t>
      </w:r>
      <w:r w:rsidR="00E95882">
        <w:rPr>
          <w:rFonts w:cs="Arial"/>
          <w:szCs w:val="24"/>
          <w:lang w:eastAsia="ar-SA"/>
        </w:rPr>
        <w:t>212</w:t>
      </w:r>
      <w:r w:rsidRPr="009665C3">
        <w:rPr>
          <w:rFonts w:cs="Arial"/>
          <w:szCs w:val="24"/>
          <w:lang w:eastAsia="ar-SA"/>
        </w:rPr>
        <w:t>m has been draw</w:t>
      </w:r>
      <w:r w:rsidR="006C7B34">
        <w:rPr>
          <w:rFonts w:cs="Arial"/>
          <w:szCs w:val="24"/>
          <w:lang w:eastAsia="ar-SA"/>
        </w:rPr>
        <w:t>n</w:t>
      </w:r>
      <w:r w:rsidRPr="009665C3">
        <w:rPr>
          <w:rFonts w:cs="Arial"/>
          <w:szCs w:val="24"/>
          <w:lang w:eastAsia="ar-SA"/>
        </w:rPr>
        <w:t xml:space="preserve"> down </w:t>
      </w:r>
      <w:r w:rsidR="00BB7394">
        <w:rPr>
          <w:rFonts w:cs="Arial"/>
          <w:szCs w:val="24"/>
          <w:lang w:eastAsia="ar-SA"/>
        </w:rPr>
        <w:t xml:space="preserve">in </w:t>
      </w:r>
      <w:r w:rsidR="00E95882">
        <w:rPr>
          <w:rFonts w:cs="Arial"/>
          <w:szCs w:val="24"/>
          <w:lang w:eastAsia="ar-SA"/>
        </w:rPr>
        <w:t xml:space="preserve">year </w:t>
      </w:r>
      <w:r w:rsidR="00E95882" w:rsidRPr="009665C3">
        <w:rPr>
          <w:rFonts w:cs="Arial"/>
          <w:szCs w:val="24"/>
          <w:lang w:eastAsia="ar-SA"/>
        </w:rPr>
        <w:t>and</w:t>
      </w:r>
      <w:r w:rsidRPr="009665C3">
        <w:rPr>
          <w:rFonts w:cs="Arial"/>
          <w:szCs w:val="24"/>
          <w:lang w:eastAsia="ar-SA"/>
        </w:rPr>
        <w:t xml:space="preserve"> £</w:t>
      </w:r>
      <w:r w:rsidR="00E95882">
        <w:rPr>
          <w:rFonts w:cs="Arial"/>
          <w:szCs w:val="24"/>
          <w:lang w:eastAsia="ar-SA"/>
        </w:rPr>
        <w:t>1.172</w:t>
      </w:r>
      <w:r w:rsidRPr="009665C3">
        <w:rPr>
          <w:rFonts w:cs="Arial"/>
          <w:szCs w:val="24"/>
          <w:lang w:eastAsia="ar-SA"/>
        </w:rPr>
        <w:t>m added which leaves a balance of £</w:t>
      </w:r>
      <w:r w:rsidR="00E95882">
        <w:rPr>
          <w:rFonts w:cs="Arial"/>
          <w:szCs w:val="24"/>
          <w:lang w:eastAsia="ar-SA"/>
        </w:rPr>
        <w:t>3.221</w:t>
      </w:r>
      <w:r w:rsidRPr="009665C3">
        <w:rPr>
          <w:rFonts w:cs="Arial"/>
          <w:szCs w:val="24"/>
          <w:lang w:eastAsia="ar-SA"/>
        </w:rPr>
        <w:t>m</w:t>
      </w:r>
      <w:r w:rsidR="00D44FF8">
        <w:rPr>
          <w:rFonts w:cs="Arial"/>
          <w:szCs w:val="24"/>
          <w:lang w:eastAsia="ar-SA"/>
        </w:rPr>
        <w:t>.</w:t>
      </w:r>
      <w:r w:rsidR="00BB7394">
        <w:rPr>
          <w:rFonts w:cs="Arial"/>
          <w:szCs w:val="24"/>
          <w:lang w:eastAsia="ar-SA"/>
        </w:rPr>
        <w:t xml:space="preserve"> The </w:t>
      </w:r>
      <w:r w:rsidR="00E95882">
        <w:rPr>
          <w:rFonts w:cs="Arial"/>
          <w:szCs w:val="24"/>
          <w:lang w:eastAsia="ar-SA"/>
        </w:rPr>
        <w:t>balance</w:t>
      </w:r>
      <w:r w:rsidR="00BB7394">
        <w:rPr>
          <w:rFonts w:cs="Arial"/>
          <w:szCs w:val="24"/>
          <w:lang w:eastAsia="ar-SA"/>
        </w:rPr>
        <w:t xml:space="preserve"> is ear marked for organisational transformation costs.</w:t>
      </w:r>
    </w:p>
    <w:p w14:paraId="2A2AA4C6" w14:textId="77777777" w:rsidR="009665C3" w:rsidRPr="00427567" w:rsidRDefault="009665C3" w:rsidP="00B00853">
      <w:pPr>
        <w:pStyle w:val="ListParagraph"/>
        <w:jc w:val="both"/>
        <w:rPr>
          <w:rFonts w:cs="Arial"/>
          <w:szCs w:val="24"/>
          <w:lang w:eastAsia="ar-SA"/>
        </w:rPr>
      </w:pPr>
    </w:p>
    <w:p w14:paraId="2A2AA4C7" w14:textId="77777777" w:rsidR="009665C3" w:rsidRDefault="009665C3" w:rsidP="00B00853">
      <w:pPr>
        <w:pStyle w:val="ListParagraph"/>
        <w:numPr>
          <w:ilvl w:val="0"/>
          <w:numId w:val="171"/>
        </w:numPr>
        <w:suppressAutoHyphens/>
        <w:spacing w:after="200"/>
        <w:ind w:left="0" w:hanging="567"/>
        <w:jc w:val="both"/>
        <w:rPr>
          <w:rFonts w:cs="Arial"/>
          <w:b/>
          <w:szCs w:val="24"/>
          <w:lang w:eastAsia="ar-SA"/>
        </w:rPr>
      </w:pPr>
      <w:r>
        <w:rPr>
          <w:rFonts w:cs="Arial"/>
          <w:b/>
          <w:szCs w:val="24"/>
          <w:lang w:eastAsia="ar-SA"/>
        </w:rPr>
        <w:t xml:space="preserve">Public Health Reserve – </w:t>
      </w:r>
      <w:r w:rsidR="006B1B6E">
        <w:rPr>
          <w:rFonts w:cs="Arial"/>
          <w:szCs w:val="24"/>
          <w:lang w:eastAsia="ar-SA"/>
        </w:rPr>
        <w:t>This reserve relates to unspent government grant paid in relation to the delivery of public health responsibilities</w:t>
      </w:r>
      <w:r w:rsidR="00BB7394">
        <w:rPr>
          <w:rFonts w:cs="Arial"/>
          <w:szCs w:val="24"/>
          <w:lang w:eastAsia="ar-SA"/>
        </w:rPr>
        <w:t xml:space="preserve">. </w:t>
      </w:r>
      <w:r w:rsidR="006B1B6E">
        <w:rPr>
          <w:rFonts w:cs="Arial"/>
          <w:szCs w:val="24"/>
          <w:lang w:eastAsia="ar-SA"/>
        </w:rPr>
        <w:t xml:space="preserve">  The conditions which apply to the use of the ring</w:t>
      </w:r>
      <w:r w:rsidR="005270FE">
        <w:rPr>
          <w:rFonts w:cs="Arial"/>
          <w:szCs w:val="24"/>
          <w:lang w:eastAsia="ar-SA"/>
        </w:rPr>
        <w:t>-</w:t>
      </w:r>
      <w:r w:rsidR="006B1B6E">
        <w:rPr>
          <w:rFonts w:cs="Arial"/>
          <w:szCs w:val="24"/>
          <w:lang w:eastAsia="ar-SA"/>
        </w:rPr>
        <w:t>fenced grant also apply to unspent balances, with the Department of Health reserving the right to reduce future year allocations where underspends are considered material.</w:t>
      </w:r>
      <w:r w:rsidR="0013554B">
        <w:rPr>
          <w:rFonts w:cs="Arial"/>
          <w:szCs w:val="24"/>
          <w:lang w:eastAsia="ar-SA"/>
        </w:rPr>
        <w:t xml:space="preserve">  </w:t>
      </w:r>
    </w:p>
    <w:p w14:paraId="2A2AA4C8" w14:textId="77777777" w:rsidR="009665C3" w:rsidRPr="00400300" w:rsidRDefault="009665C3" w:rsidP="00B00853">
      <w:pPr>
        <w:pStyle w:val="ListParagraph"/>
        <w:jc w:val="both"/>
        <w:rPr>
          <w:rFonts w:cs="Arial"/>
          <w:b/>
          <w:szCs w:val="24"/>
          <w:lang w:eastAsia="ar-SA"/>
        </w:rPr>
      </w:pPr>
    </w:p>
    <w:p w14:paraId="2A2AA4C9" w14:textId="1AABF0C3" w:rsidR="009665C3" w:rsidRDefault="009665C3" w:rsidP="00B00853">
      <w:pPr>
        <w:pStyle w:val="ListParagraph"/>
        <w:numPr>
          <w:ilvl w:val="0"/>
          <w:numId w:val="171"/>
        </w:numPr>
        <w:suppressAutoHyphens/>
        <w:spacing w:after="200"/>
        <w:ind w:left="0" w:hanging="567"/>
        <w:jc w:val="both"/>
        <w:rPr>
          <w:rFonts w:cs="Arial"/>
          <w:szCs w:val="24"/>
          <w:lang w:eastAsia="ar-SA"/>
        </w:rPr>
      </w:pPr>
      <w:r w:rsidRPr="009665C3">
        <w:rPr>
          <w:rFonts w:cs="Arial"/>
          <w:b/>
          <w:szCs w:val="24"/>
          <w:lang w:eastAsia="ar-SA"/>
        </w:rPr>
        <w:t>M</w:t>
      </w:r>
      <w:r w:rsidR="00BB7394">
        <w:rPr>
          <w:rFonts w:cs="Arial"/>
          <w:b/>
          <w:szCs w:val="24"/>
          <w:lang w:eastAsia="ar-SA"/>
        </w:rPr>
        <w:t>TFS</w:t>
      </w:r>
      <w:r w:rsidRPr="009665C3">
        <w:rPr>
          <w:rFonts w:cs="Arial"/>
          <w:b/>
          <w:szCs w:val="24"/>
          <w:lang w:eastAsia="ar-SA"/>
        </w:rPr>
        <w:t xml:space="preserve"> Implementation Reserve – </w:t>
      </w:r>
      <w:r w:rsidRPr="009665C3">
        <w:rPr>
          <w:rFonts w:cs="Arial"/>
          <w:szCs w:val="24"/>
          <w:lang w:eastAsia="ar-SA"/>
        </w:rPr>
        <w:t>This reserve is earmarked to facilitate the achievement of MTFS savings. The balance at the start of the year was £2</w:t>
      </w:r>
      <w:r w:rsidR="00E95882">
        <w:rPr>
          <w:rFonts w:cs="Arial"/>
          <w:szCs w:val="24"/>
          <w:lang w:eastAsia="ar-SA"/>
        </w:rPr>
        <w:t>.067m</w:t>
      </w:r>
      <w:r w:rsidRPr="009665C3">
        <w:rPr>
          <w:rFonts w:cs="Arial"/>
          <w:szCs w:val="24"/>
          <w:lang w:eastAsia="ar-SA"/>
        </w:rPr>
        <w:t>, £</w:t>
      </w:r>
      <w:r w:rsidR="00E95882">
        <w:rPr>
          <w:rFonts w:cs="Arial"/>
          <w:szCs w:val="24"/>
          <w:lang w:eastAsia="ar-SA"/>
        </w:rPr>
        <w:t>280k</w:t>
      </w:r>
      <w:r w:rsidRPr="009665C3">
        <w:rPr>
          <w:rFonts w:cs="Arial"/>
          <w:szCs w:val="24"/>
          <w:lang w:eastAsia="ar-SA"/>
        </w:rPr>
        <w:t xml:space="preserve"> has been drawn down in the year to fund redundancy and pension strain costs, which leaves a balance of £</w:t>
      </w:r>
      <w:r w:rsidR="00E95882">
        <w:rPr>
          <w:rFonts w:cs="Arial"/>
          <w:szCs w:val="24"/>
          <w:lang w:eastAsia="ar-SA"/>
        </w:rPr>
        <w:t>1.847</w:t>
      </w:r>
      <w:r w:rsidRPr="009665C3">
        <w:rPr>
          <w:rFonts w:cs="Arial"/>
          <w:szCs w:val="24"/>
          <w:lang w:eastAsia="ar-SA"/>
        </w:rPr>
        <w:t>m at 31</w:t>
      </w:r>
      <w:r w:rsidRPr="009665C3">
        <w:rPr>
          <w:rFonts w:cs="Arial"/>
          <w:szCs w:val="24"/>
          <w:vertAlign w:val="superscript"/>
          <w:lang w:eastAsia="ar-SA"/>
        </w:rPr>
        <w:t>st</w:t>
      </w:r>
      <w:r w:rsidRPr="009665C3">
        <w:rPr>
          <w:rFonts w:cs="Arial"/>
          <w:szCs w:val="24"/>
          <w:lang w:eastAsia="ar-SA"/>
        </w:rPr>
        <w:t xml:space="preserve"> of March 20</w:t>
      </w:r>
      <w:r w:rsidR="00E95882">
        <w:rPr>
          <w:rFonts w:cs="Arial"/>
          <w:szCs w:val="24"/>
          <w:lang w:eastAsia="ar-SA"/>
        </w:rPr>
        <w:t>20</w:t>
      </w:r>
      <w:r>
        <w:rPr>
          <w:rFonts w:cs="Arial"/>
          <w:szCs w:val="24"/>
          <w:lang w:eastAsia="ar-SA"/>
        </w:rPr>
        <w:t>.</w:t>
      </w:r>
      <w:r w:rsidR="00DD6CEB">
        <w:rPr>
          <w:rFonts w:cs="Arial"/>
          <w:szCs w:val="24"/>
          <w:lang w:eastAsia="ar-SA"/>
        </w:rPr>
        <w:t xml:space="preserve"> </w:t>
      </w:r>
    </w:p>
    <w:p w14:paraId="2A2AA4CA" w14:textId="77777777" w:rsidR="009665C3" w:rsidRPr="00427567" w:rsidRDefault="009665C3" w:rsidP="00B00853">
      <w:pPr>
        <w:pStyle w:val="ListParagraph"/>
        <w:jc w:val="both"/>
        <w:rPr>
          <w:rFonts w:cs="Arial"/>
          <w:szCs w:val="24"/>
          <w:lang w:eastAsia="ar-SA"/>
        </w:rPr>
      </w:pPr>
    </w:p>
    <w:p w14:paraId="2A2AA4CB" w14:textId="2517CF41" w:rsidR="009665C3" w:rsidRPr="00634A3A" w:rsidRDefault="009665C3" w:rsidP="00B00853">
      <w:pPr>
        <w:pStyle w:val="ListParagraph"/>
        <w:numPr>
          <w:ilvl w:val="0"/>
          <w:numId w:val="171"/>
        </w:numPr>
        <w:suppressAutoHyphens/>
        <w:spacing w:after="200"/>
        <w:ind w:left="0" w:hanging="567"/>
        <w:jc w:val="both"/>
        <w:rPr>
          <w:rFonts w:cs="Arial"/>
          <w:b/>
          <w:szCs w:val="24"/>
          <w:lang w:eastAsia="ar-SA"/>
        </w:rPr>
      </w:pPr>
      <w:r w:rsidRPr="00634A3A">
        <w:rPr>
          <w:rFonts w:cs="Arial"/>
          <w:b/>
          <w:szCs w:val="24"/>
          <w:lang w:eastAsia="ar-SA"/>
        </w:rPr>
        <w:t xml:space="preserve">Legal Services Contingency – </w:t>
      </w:r>
      <w:r w:rsidR="005942C3" w:rsidRPr="00634A3A">
        <w:rPr>
          <w:rFonts w:cs="Arial"/>
          <w:szCs w:val="24"/>
          <w:lang w:eastAsia="ar-SA"/>
        </w:rPr>
        <w:t>T</w:t>
      </w:r>
      <w:r w:rsidR="002E7B20" w:rsidRPr="00634A3A">
        <w:rPr>
          <w:rFonts w:cs="Arial"/>
          <w:szCs w:val="24"/>
          <w:lang w:eastAsia="ar-SA"/>
        </w:rPr>
        <w:t>his reserve is a contingency to cover any possible income shortfalls from the legal shared services arrangement with other local Authorities.</w:t>
      </w:r>
      <w:r w:rsidR="00297173" w:rsidRPr="00B00853">
        <w:rPr>
          <w:rFonts w:cs="Arial"/>
          <w:szCs w:val="24"/>
          <w:lang w:eastAsia="ar-SA"/>
        </w:rPr>
        <w:t xml:space="preserve"> </w:t>
      </w:r>
    </w:p>
    <w:p w14:paraId="2A2AA4CC" w14:textId="77777777" w:rsidR="009665C3" w:rsidRPr="00400300" w:rsidRDefault="009665C3" w:rsidP="00B00853">
      <w:pPr>
        <w:pStyle w:val="ListParagraph"/>
        <w:jc w:val="both"/>
        <w:rPr>
          <w:rFonts w:cs="Arial"/>
          <w:b/>
          <w:szCs w:val="24"/>
          <w:lang w:eastAsia="ar-SA"/>
        </w:rPr>
      </w:pPr>
    </w:p>
    <w:p w14:paraId="1022EEAD" w14:textId="4E636F05" w:rsidR="00E3768A" w:rsidRDefault="009665C3" w:rsidP="00B00853">
      <w:pPr>
        <w:pStyle w:val="ListParagraph"/>
        <w:numPr>
          <w:ilvl w:val="0"/>
          <w:numId w:val="171"/>
        </w:numPr>
        <w:suppressAutoHyphens/>
        <w:spacing w:after="200"/>
        <w:ind w:left="0" w:hanging="567"/>
        <w:jc w:val="both"/>
        <w:rPr>
          <w:rFonts w:cs="Arial"/>
          <w:szCs w:val="24"/>
          <w:lang w:eastAsia="ar-SA"/>
        </w:rPr>
      </w:pPr>
      <w:r w:rsidRPr="009665C3">
        <w:rPr>
          <w:rFonts w:cs="Arial"/>
          <w:b/>
          <w:szCs w:val="24"/>
          <w:lang w:eastAsia="ar-SA"/>
        </w:rPr>
        <w:t>Commercialisation Reserve</w:t>
      </w:r>
      <w:r w:rsidRPr="009665C3">
        <w:rPr>
          <w:rFonts w:cs="Arial"/>
          <w:szCs w:val="24"/>
          <w:lang w:eastAsia="ar-SA"/>
        </w:rPr>
        <w:t xml:space="preserve"> – The balance </w:t>
      </w:r>
      <w:r w:rsidR="00506C7F">
        <w:rPr>
          <w:rFonts w:cs="Arial"/>
          <w:szCs w:val="24"/>
          <w:lang w:eastAsia="ar-SA"/>
        </w:rPr>
        <w:t>on this reserve is</w:t>
      </w:r>
      <w:r w:rsidRPr="009665C3">
        <w:rPr>
          <w:rFonts w:cs="Arial"/>
          <w:szCs w:val="24"/>
          <w:lang w:eastAsia="ar-SA"/>
        </w:rPr>
        <w:t xml:space="preserve"> £</w:t>
      </w:r>
      <w:r w:rsidR="00225A73">
        <w:rPr>
          <w:rFonts w:cs="Arial"/>
          <w:szCs w:val="24"/>
          <w:lang w:eastAsia="ar-SA"/>
        </w:rPr>
        <w:t>1.265</w:t>
      </w:r>
      <w:r w:rsidRPr="009665C3">
        <w:rPr>
          <w:rFonts w:cs="Arial"/>
          <w:szCs w:val="24"/>
          <w:lang w:eastAsia="ar-SA"/>
        </w:rPr>
        <w:t xml:space="preserve">m. </w:t>
      </w:r>
      <w:r w:rsidR="00DD6CEB">
        <w:rPr>
          <w:rFonts w:cs="Arial"/>
          <w:szCs w:val="24"/>
          <w:lang w:eastAsia="ar-SA"/>
        </w:rPr>
        <w:t>Th</w:t>
      </w:r>
      <w:r w:rsidR="00DD6CEB" w:rsidRPr="00DD6CEB">
        <w:rPr>
          <w:rFonts w:cs="Arial"/>
          <w:szCs w:val="24"/>
          <w:lang w:eastAsia="ar-SA"/>
        </w:rPr>
        <w:t>is</w:t>
      </w:r>
      <w:r w:rsidR="006C7B34">
        <w:rPr>
          <w:rFonts w:cs="Arial"/>
          <w:szCs w:val="24"/>
          <w:lang w:eastAsia="ar-SA"/>
        </w:rPr>
        <w:t xml:space="preserve"> is</w:t>
      </w:r>
      <w:r w:rsidR="00DD6CEB" w:rsidRPr="00DD6CEB">
        <w:rPr>
          <w:rFonts w:cs="Arial"/>
          <w:szCs w:val="24"/>
          <w:lang w:eastAsia="ar-SA"/>
        </w:rPr>
        <w:t xml:space="preserve"> ear marked to support </w:t>
      </w:r>
      <w:r w:rsidR="006C7B34">
        <w:rPr>
          <w:rFonts w:cs="Arial"/>
          <w:szCs w:val="24"/>
          <w:lang w:eastAsia="ar-SA"/>
        </w:rPr>
        <w:t xml:space="preserve">the </w:t>
      </w:r>
      <w:r w:rsidR="00DD6CEB" w:rsidRPr="00DD6CEB">
        <w:rPr>
          <w:rFonts w:cs="Arial"/>
          <w:szCs w:val="24"/>
          <w:lang w:eastAsia="ar-SA"/>
        </w:rPr>
        <w:t>Community directorate</w:t>
      </w:r>
      <w:r w:rsidR="006C7B34">
        <w:rPr>
          <w:rFonts w:cs="Arial"/>
          <w:szCs w:val="24"/>
          <w:lang w:eastAsia="ar-SA"/>
        </w:rPr>
        <w:t>s</w:t>
      </w:r>
      <w:r w:rsidR="00A6464D">
        <w:rPr>
          <w:rFonts w:cs="Arial"/>
          <w:szCs w:val="24"/>
          <w:lang w:eastAsia="ar-SA"/>
        </w:rPr>
        <w:t>.</w:t>
      </w:r>
    </w:p>
    <w:p w14:paraId="3CE16A5B" w14:textId="77777777" w:rsidR="00E3768A" w:rsidRPr="00BB0178" w:rsidRDefault="00E3768A" w:rsidP="00B00853">
      <w:pPr>
        <w:pStyle w:val="ListParagraph"/>
        <w:rPr>
          <w:rFonts w:cs="Arial"/>
          <w:szCs w:val="24"/>
          <w:lang w:eastAsia="ar-SA"/>
        </w:rPr>
      </w:pPr>
    </w:p>
    <w:p w14:paraId="2A2AA4CF" w14:textId="32840238" w:rsidR="004F08CB" w:rsidRPr="00D85463" w:rsidRDefault="009665C3" w:rsidP="00B00853">
      <w:pPr>
        <w:pStyle w:val="ListParagraph"/>
        <w:numPr>
          <w:ilvl w:val="0"/>
          <w:numId w:val="171"/>
        </w:numPr>
        <w:suppressAutoHyphens/>
        <w:spacing w:after="200"/>
        <w:ind w:left="0" w:hanging="567"/>
        <w:jc w:val="both"/>
        <w:rPr>
          <w:rFonts w:cs="Arial"/>
          <w:szCs w:val="24"/>
          <w:lang w:eastAsia="ar-SA"/>
        </w:rPr>
      </w:pPr>
      <w:r w:rsidRPr="00D85463">
        <w:rPr>
          <w:rFonts w:cs="Arial"/>
          <w:b/>
          <w:szCs w:val="24"/>
          <w:lang w:eastAsia="ar-SA"/>
        </w:rPr>
        <w:t>HRA Transformation Reserve</w:t>
      </w:r>
      <w:r w:rsidRPr="00D85463">
        <w:rPr>
          <w:rFonts w:cs="Arial"/>
          <w:szCs w:val="24"/>
          <w:lang w:eastAsia="ar-SA"/>
        </w:rPr>
        <w:t xml:space="preserve"> </w:t>
      </w:r>
      <w:r w:rsidR="006B56A9" w:rsidRPr="00D85463">
        <w:rPr>
          <w:rFonts w:cs="Arial"/>
          <w:szCs w:val="24"/>
          <w:lang w:eastAsia="ar-SA"/>
        </w:rPr>
        <w:t>–</w:t>
      </w:r>
      <w:r w:rsidR="00163843" w:rsidRPr="00D85463">
        <w:rPr>
          <w:rFonts w:cs="Arial"/>
          <w:szCs w:val="24"/>
          <w:lang w:eastAsia="ar-SA"/>
        </w:rPr>
        <w:t xml:space="preserve"> </w:t>
      </w:r>
      <w:r w:rsidR="001D7D3A" w:rsidRPr="00D85463">
        <w:rPr>
          <w:rFonts w:cs="Arial"/>
          <w:szCs w:val="24"/>
          <w:lang w:eastAsia="ar-SA"/>
        </w:rPr>
        <w:t>Th</w:t>
      </w:r>
      <w:r w:rsidR="005942C3" w:rsidRPr="00D85463">
        <w:rPr>
          <w:rFonts w:cs="Arial"/>
          <w:szCs w:val="24"/>
          <w:lang w:eastAsia="ar-SA"/>
        </w:rPr>
        <w:t>is re</w:t>
      </w:r>
      <w:r w:rsidR="00BB7394" w:rsidRPr="00D85463">
        <w:rPr>
          <w:rFonts w:cs="Arial"/>
          <w:szCs w:val="24"/>
          <w:lang w:eastAsia="ar-SA"/>
        </w:rPr>
        <w:t xml:space="preserve">serve </w:t>
      </w:r>
      <w:r w:rsidR="001D7D3A" w:rsidRPr="00D85463">
        <w:rPr>
          <w:rFonts w:cs="Arial"/>
          <w:szCs w:val="24"/>
          <w:lang w:eastAsia="ar-SA"/>
        </w:rPr>
        <w:t xml:space="preserve">will be used to </w:t>
      </w:r>
      <w:r w:rsidR="00B712B9" w:rsidRPr="00D85463">
        <w:rPr>
          <w:rFonts w:cs="Arial"/>
          <w:szCs w:val="24"/>
          <w:lang w:eastAsia="ar-SA"/>
        </w:rPr>
        <w:t xml:space="preserve">support </w:t>
      </w:r>
      <w:r w:rsidR="001D7D3A" w:rsidRPr="00D85463">
        <w:rPr>
          <w:rFonts w:cs="Arial"/>
          <w:szCs w:val="24"/>
          <w:lang w:eastAsia="ar-SA"/>
        </w:rPr>
        <w:t>fund</w:t>
      </w:r>
      <w:r w:rsidR="00B712B9" w:rsidRPr="00D85463">
        <w:rPr>
          <w:rFonts w:cs="Arial"/>
          <w:szCs w:val="24"/>
          <w:lang w:eastAsia="ar-SA"/>
        </w:rPr>
        <w:t>ing</w:t>
      </w:r>
      <w:r w:rsidR="001D7D3A" w:rsidRPr="00D85463">
        <w:rPr>
          <w:rFonts w:cs="Arial"/>
          <w:szCs w:val="24"/>
          <w:lang w:eastAsia="ar-SA"/>
        </w:rPr>
        <w:t xml:space="preserve"> </w:t>
      </w:r>
      <w:r w:rsidR="00B712B9" w:rsidRPr="00D85463">
        <w:rPr>
          <w:rFonts w:cs="Arial"/>
          <w:szCs w:val="24"/>
          <w:lang w:eastAsia="ar-SA"/>
        </w:rPr>
        <w:t>of the new mandatory replacement Housing IT system.</w:t>
      </w:r>
    </w:p>
    <w:p w14:paraId="00B4F775" w14:textId="77777777" w:rsidR="00B712B9" w:rsidRPr="00D85463" w:rsidRDefault="00B712B9" w:rsidP="00B00853">
      <w:pPr>
        <w:pStyle w:val="ListParagraph"/>
        <w:jc w:val="both"/>
        <w:rPr>
          <w:rFonts w:cs="Arial"/>
          <w:szCs w:val="24"/>
          <w:lang w:eastAsia="ar-SA"/>
        </w:rPr>
      </w:pPr>
    </w:p>
    <w:p w14:paraId="70A1CE2F" w14:textId="03C75D76" w:rsidR="00B712B9" w:rsidRPr="00D85463" w:rsidRDefault="00A83C28" w:rsidP="00B00853">
      <w:pPr>
        <w:pStyle w:val="ListParagraph"/>
        <w:numPr>
          <w:ilvl w:val="0"/>
          <w:numId w:val="171"/>
        </w:numPr>
        <w:tabs>
          <w:tab w:val="left" w:pos="0"/>
        </w:tabs>
        <w:suppressAutoHyphens/>
        <w:spacing w:after="200"/>
        <w:ind w:left="0" w:hanging="567"/>
        <w:jc w:val="both"/>
        <w:rPr>
          <w:rFonts w:cs="Arial"/>
          <w:szCs w:val="24"/>
          <w:lang w:eastAsia="ar-SA"/>
        </w:rPr>
      </w:pPr>
      <w:r w:rsidRPr="00D85463">
        <w:rPr>
          <w:rFonts w:cs="Arial"/>
          <w:b/>
          <w:szCs w:val="24"/>
          <w:lang w:eastAsia="ar-SA"/>
        </w:rPr>
        <w:t>Other HRA Reserves</w:t>
      </w:r>
      <w:r w:rsidRPr="00D85463">
        <w:rPr>
          <w:rFonts w:cs="Arial"/>
          <w:szCs w:val="24"/>
          <w:lang w:eastAsia="ar-SA"/>
        </w:rPr>
        <w:t xml:space="preserve"> – These reserve</w:t>
      </w:r>
      <w:r w:rsidR="007B1A99">
        <w:rPr>
          <w:rFonts w:cs="Arial"/>
          <w:szCs w:val="24"/>
          <w:lang w:eastAsia="ar-SA"/>
        </w:rPr>
        <w:t>s</w:t>
      </w:r>
      <w:r w:rsidRPr="00D85463">
        <w:rPr>
          <w:rFonts w:cs="Arial"/>
          <w:szCs w:val="24"/>
          <w:lang w:eastAsia="ar-SA"/>
        </w:rPr>
        <w:t xml:space="preserve"> will support </w:t>
      </w:r>
      <w:r w:rsidR="006C7B34" w:rsidRPr="00B00853">
        <w:rPr>
          <w:rFonts w:cs="Arial"/>
          <w:szCs w:val="24"/>
          <w:lang w:eastAsia="ar-SA"/>
        </w:rPr>
        <w:t>t</w:t>
      </w:r>
      <w:r w:rsidRPr="00D85463">
        <w:rPr>
          <w:rFonts w:cs="Arial"/>
          <w:szCs w:val="24"/>
          <w:lang w:eastAsia="ar-SA"/>
        </w:rPr>
        <w:t xml:space="preserve">he </w:t>
      </w:r>
      <w:proofErr w:type="spellStart"/>
      <w:r w:rsidRPr="00D85463">
        <w:rPr>
          <w:rFonts w:cs="Arial"/>
          <w:szCs w:val="24"/>
          <w:lang w:eastAsia="ar-SA"/>
        </w:rPr>
        <w:t>BCHfL</w:t>
      </w:r>
      <w:proofErr w:type="spellEnd"/>
      <w:r w:rsidRPr="00D85463">
        <w:rPr>
          <w:rFonts w:cs="Arial"/>
          <w:szCs w:val="24"/>
          <w:lang w:eastAsia="ar-SA"/>
        </w:rPr>
        <w:t xml:space="preserve"> programme, housing repairs and the impact of welfare reforms on Council tenants.</w:t>
      </w:r>
    </w:p>
    <w:p w14:paraId="2A2AA4D0" w14:textId="77777777" w:rsidR="0074553D" w:rsidRPr="0074553D" w:rsidRDefault="0074553D" w:rsidP="00B00853">
      <w:pPr>
        <w:pStyle w:val="ListParagraph"/>
        <w:jc w:val="both"/>
        <w:rPr>
          <w:rFonts w:cs="Arial"/>
          <w:szCs w:val="24"/>
          <w:lang w:eastAsia="ar-SA"/>
        </w:rPr>
      </w:pPr>
    </w:p>
    <w:p w14:paraId="2A2AA4D5" w14:textId="19A87760" w:rsidR="009665C3" w:rsidRPr="009665C3" w:rsidRDefault="00BB7394" w:rsidP="00B00853">
      <w:pPr>
        <w:pStyle w:val="ListParagraph"/>
        <w:numPr>
          <w:ilvl w:val="0"/>
          <w:numId w:val="171"/>
        </w:numPr>
        <w:suppressAutoHyphens/>
        <w:spacing w:after="200"/>
        <w:ind w:left="0" w:hanging="567"/>
        <w:jc w:val="both"/>
        <w:rPr>
          <w:rFonts w:cs="Arial"/>
          <w:szCs w:val="24"/>
          <w:lang w:eastAsia="ar-SA"/>
        </w:rPr>
      </w:pPr>
      <w:r>
        <w:rPr>
          <w:rFonts w:cs="Arial"/>
          <w:b/>
          <w:szCs w:val="24"/>
          <w:lang w:eastAsia="ar-SA"/>
        </w:rPr>
        <w:t>Projects in Progress (c/</w:t>
      </w:r>
      <w:proofErr w:type="spellStart"/>
      <w:r>
        <w:rPr>
          <w:rFonts w:cs="Arial"/>
          <w:b/>
          <w:szCs w:val="24"/>
          <w:lang w:eastAsia="ar-SA"/>
        </w:rPr>
        <w:t>fwds</w:t>
      </w:r>
      <w:proofErr w:type="spellEnd"/>
      <w:r>
        <w:rPr>
          <w:rFonts w:cs="Arial"/>
          <w:b/>
          <w:szCs w:val="24"/>
          <w:lang w:eastAsia="ar-SA"/>
        </w:rPr>
        <w:t>)</w:t>
      </w:r>
      <w:r w:rsidR="00C04746" w:rsidRPr="00C04746">
        <w:rPr>
          <w:rFonts w:cs="Arial"/>
          <w:szCs w:val="24"/>
          <w:lang w:eastAsia="ar-SA"/>
        </w:rPr>
        <w:t xml:space="preserve"> </w:t>
      </w:r>
      <w:r>
        <w:rPr>
          <w:rFonts w:cs="Arial"/>
          <w:szCs w:val="24"/>
          <w:lang w:eastAsia="ar-SA"/>
        </w:rPr>
        <w:t>–</w:t>
      </w:r>
      <w:r w:rsidR="00C04746" w:rsidRPr="00C04746">
        <w:rPr>
          <w:rFonts w:cs="Arial"/>
          <w:szCs w:val="24"/>
          <w:lang w:eastAsia="ar-SA"/>
        </w:rPr>
        <w:t xml:space="preserve"> </w:t>
      </w:r>
      <w:r>
        <w:rPr>
          <w:rFonts w:cs="Arial"/>
          <w:szCs w:val="24"/>
          <w:lang w:eastAsia="ar-SA"/>
        </w:rPr>
        <w:t>This reserve holds the revenue carry forward requests from the 2019</w:t>
      </w:r>
      <w:r w:rsidR="005942C3">
        <w:rPr>
          <w:rFonts w:cs="Arial"/>
          <w:szCs w:val="24"/>
          <w:lang w:eastAsia="ar-SA"/>
        </w:rPr>
        <w:t>/20</w:t>
      </w:r>
      <w:r>
        <w:rPr>
          <w:rFonts w:cs="Arial"/>
          <w:szCs w:val="24"/>
          <w:lang w:eastAsia="ar-SA"/>
        </w:rPr>
        <w:t xml:space="preserve"> outturn process. </w:t>
      </w:r>
      <w:r w:rsidR="00C04746" w:rsidRPr="00C04746">
        <w:rPr>
          <w:rFonts w:cs="Arial"/>
          <w:szCs w:val="24"/>
          <w:lang w:eastAsia="ar-SA"/>
        </w:rPr>
        <w:t xml:space="preserve">The carry forward requests are summarised below </w:t>
      </w:r>
      <w:r w:rsidR="00887F66">
        <w:rPr>
          <w:rFonts w:cs="Arial"/>
          <w:szCs w:val="24"/>
          <w:lang w:eastAsia="ar-SA"/>
        </w:rPr>
        <w:t>in</w:t>
      </w:r>
      <w:r w:rsidR="00C04746" w:rsidRPr="00C04746">
        <w:rPr>
          <w:rFonts w:cs="Arial"/>
          <w:szCs w:val="24"/>
          <w:lang w:eastAsia="ar-SA"/>
        </w:rPr>
        <w:t xml:space="preserve"> table </w:t>
      </w:r>
      <w:r w:rsidR="0017736A">
        <w:rPr>
          <w:rFonts w:cs="Arial"/>
          <w:szCs w:val="24"/>
          <w:lang w:eastAsia="ar-SA"/>
        </w:rPr>
        <w:t>5</w:t>
      </w:r>
      <w:r w:rsidR="00C04746" w:rsidRPr="00C04746">
        <w:rPr>
          <w:rFonts w:cs="Arial"/>
          <w:szCs w:val="24"/>
          <w:lang w:eastAsia="ar-SA"/>
        </w:rPr>
        <w:t xml:space="preserve"> and </w:t>
      </w:r>
      <w:r w:rsidR="00170C98">
        <w:rPr>
          <w:rFonts w:cs="Arial"/>
          <w:szCs w:val="24"/>
          <w:lang w:eastAsia="ar-SA"/>
        </w:rPr>
        <w:t xml:space="preserve">detailed </w:t>
      </w:r>
      <w:r w:rsidR="00170C98" w:rsidRPr="00C04746">
        <w:rPr>
          <w:rFonts w:cs="Arial"/>
          <w:szCs w:val="24"/>
          <w:lang w:eastAsia="ar-SA"/>
        </w:rPr>
        <w:t>in</w:t>
      </w:r>
      <w:r w:rsidR="00C04746" w:rsidRPr="00C04746">
        <w:rPr>
          <w:rFonts w:cs="Arial"/>
          <w:szCs w:val="24"/>
          <w:lang w:eastAsia="ar-SA"/>
        </w:rPr>
        <w:t xml:space="preserve"> Appendix 1</w:t>
      </w:r>
      <w:r w:rsidR="006C7B34">
        <w:rPr>
          <w:rFonts w:cs="Arial"/>
          <w:szCs w:val="24"/>
          <w:lang w:eastAsia="ar-SA"/>
        </w:rPr>
        <w:t>.</w:t>
      </w:r>
    </w:p>
    <w:p w14:paraId="02544428" w14:textId="77777777" w:rsidR="007A6DCC" w:rsidRDefault="007A6DCC" w:rsidP="00B00853">
      <w:pPr>
        <w:jc w:val="both"/>
        <w:rPr>
          <w:rFonts w:cs="Arial"/>
          <w:b/>
        </w:rPr>
      </w:pPr>
    </w:p>
    <w:p w14:paraId="2A2AA4DA" w14:textId="6EF86A00" w:rsidR="00A35B6E" w:rsidRDefault="00A35B6E" w:rsidP="00B00853">
      <w:pPr>
        <w:jc w:val="both"/>
        <w:rPr>
          <w:rFonts w:cs="Arial"/>
          <w:b/>
          <w:u w:val="single"/>
        </w:rPr>
      </w:pPr>
      <w:r w:rsidRPr="00AA3B74">
        <w:rPr>
          <w:rFonts w:cs="Arial"/>
          <w:b/>
          <w:u w:val="single"/>
        </w:rPr>
        <w:t xml:space="preserve">Table </w:t>
      </w:r>
      <w:r w:rsidR="00D028E0">
        <w:rPr>
          <w:rFonts w:cs="Arial"/>
          <w:b/>
          <w:u w:val="single"/>
        </w:rPr>
        <w:t>3</w:t>
      </w:r>
      <w:r w:rsidR="00512990">
        <w:rPr>
          <w:rFonts w:cs="Arial"/>
          <w:b/>
          <w:u w:val="single"/>
        </w:rPr>
        <w:t>:</w:t>
      </w:r>
      <w:r w:rsidRPr="00AA3B74">
        <w:rPr>
          <w:rFonts w:cs="Arial"/>
          <w:b/>
          <w:u w:val="single"/>
        </w:rPr>
        <w:t xml:space="preserve"> Summary of Revenue Carry Forwards</w:t>
      </w:r>
    </w:p>
    <w:p w14:paraId="2A2AA4DB" w14:textId="02BD8D32" w:rsidR="00FA46B3" w:rsidRDefault="00561D51" w:rsidP="00B00853">
      <w:pPr>
        <w:ind w:right="304"/>
        <w:jc w:val="both"/>
        <w:rPr>
          <w:rFonts w:cs="Arial"/>
          <w:b/>
          <w:u w:val="single"/>
        </w:rPr>
      </w:pPr>
      <w:r w:rsidRPr="00561D51">
        <w:rPr>
          <w:noProof/>
          <w:lang w:eastAsia="en-GB"/>
        </w:rPr>
        <w:drawing>
          <wp:inline distT="0" distB="0" distL="0" distR="0" wp14:anchorId="5554B925" wp14:editId="13CD49C0">
            <wp:extent cx="3400425" cy="1990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0425" cy="1990725"/>
                    </a:xfrm>
                    <a:prstGeom prst="rect">
                      <a:avLst/>
                    </a:prstGeom>
                    <a:noFill/>
                    <a:ln>
                      <a:noFill/>
                    </a:ln>
                  </pic:spPr>
                </pic:pic>
              </a:graphicData>
            </a:graphic>
          </wp:inline>
        </w:drawing>
      </w:r>
      <w:r w:rsidRPr="00561D51" w:rsidDel="00A66296">
        <w:t xml:space="preserve"> </w:t>
      </w:r>
    </w:p>
    <w:p w14:paraId="5CCD37F4" w14:textId="77777777" w:rsidR="008219D3" w:rsidRDefault="008219D3" w:rsidP="00B00853">
      <w:pPr>
        <w:jc w:val="both"/>
        <w:rPr>
          <w:rFonts w:cs="Arial"/>
          <w:b/>
        </w:rPr>
      </w:pPr>
    </w:p>
    <w:p w14:paraId="3190D413" w14:textId="77777777" w:rsidR="00870151" w:rsidRDefault="00870151" w:rsidP="00B00853">
      <w:pPr>
        <w:jc w:val="both"/>
        <w:rPr>
          <w:rFonts w:cs="Arial"/>
          <w:b/>
        </w:rPr>
      </w:pPr>
    </w:p>
    <w:p w14:paraId="5EE33C92" w14:textId="77777777" w:rsidR="005F7FFA" w:rsidRDefault="005F7FFA" w:rsidP="00B00853">
      <w:pPr>
        <w:jc w:val="both"/>
        <w:rPr>
          <w:rFonts w:cs="Arial"/>
          <w:b/>
        </w:rPr>
      </w:pPr>
    </w:p>
    <w:p w14:paraId="2A2AA4DD" w14:textId="77777777" w:rsidR="00A35B6E" w:rsidRDefault="00A35B6E" w:rsidP="00B00853">
      <w:pPr>
        <w:jc w:val="both"/>
        <w:rPr>
          <w:rFonts w:cs="Arial"/>
          <w:b/>
        </w:rPr>
      </w:pPr>
      <w:r w:rsidRPr="00FA23DE">
        <w:rPr>
          <w:rFonts w:cs="Arial"/>
          <w:b/>
        </w:rPr>
        <w:t>G</w:t>
      </w:r>
      <w:r>
        <w:rPr>
          <w:rFonts w:cs="Arial"/>
          <w:b/>
        </w:rPr>
        <w:t xml:space="preserve">ENERAL </w:t>
      </w:r>
      <w:r w:rsidR="00AC2050">
        <w:rPr>
          <w:rFonts w:cs="Arial"/>
          <w:b/>
        </w:rPr>
        <w:t>FUND BALANCE</w:t>
      </w:r>
      <w:r w:rsidR="005A689F">
        <w:rPr>
          <w:rFonts w:cs="Arial"/>
          <w:b/>
        </w:rPr>
        <w:t>S</w:t>
      </w:r>
    </w:p>
    <w:p w14:paraId="2A2AA4DE" w14:textId="7FE43EBF" w:rsidR="00A35B6E" w:rsidRPr="004F2132" w:rsidRDefault="00A35B6E" w:rsidP="00B00853">
      <w:pPr>
        <w:pStyle w:val="ListParagraph"/>
        <w:numPr>
          <w:ilvl w:val="0"/>
          <w:numId w:val="171"/>
        </w:numPr>
        <w:ind w:left="0" w:hanging="567"/>
        <w:jc w:val="both"/>
        <w:rPr>
          <w:rFonts w:cs="Arial"/>
          <w:b/>
        </w:rPr>
      </w:pPr>
      <w:r w:rsidRPr="000F0C4F">
        <w:t>General</w:t>
      </w:r>
      <w:r>
        <w:t xml:space="preserve"> Fund b</w:t>
      </w:r>
      <w:r w:rsidR="007A0FD6">
        <w:t>alance</w:t>
      </w:r>
      <w:r w:rsidR="005A689F">
        <w:t>s</w:t>
      </w:r>
      <w:r w:rsidR="007A0FD6">
        <w:t xml:space="preserve"> remain</w:t>
      </w:r>
      <w:r w:rsidR="006513BD">
        <w:t xml:space="preserve"> </w:t>
      </w:r>
      <w:r w:rsidR="00CE608E">
        <w:t>at £</w:t>
      </w:r>
      <w:r w:rsidR="007A0FD6">
        <w:t>10.0</w:t>
      </w:r>
      <w:r w:rsidR="00BA5DE0">
        <w:t>08</w:t>
      </w:r>
      <w:r>
        <w:t>m.</w:t>
      </w:r>
    </w:p>
    <w:p w14:paraId="2A2AA4DF" w14:textId="77777777" w:rsidR="00163843" w:rsidRDefault="00163843">
      <w:pPr>
        <w:jc w:val="both"/>
        <w:rPr>
          <w:rFonts w:cs="Arial"/>
          <w:b/>
        </w:rPr>
      </w:pPr>
    </w:p>
    <w:p w14:paraId="04C66BD5" w14:textId="77777777" w:rsidR="00A66296" w:rsidRDefault="00A66296">
      <w:pPr>
        <w:jc w:val="both"/>
        <w:rPr>
          <w:rFonts w:cs="Arial"/>
          <w:b/>
        </w:rPr>
      </w:pPr>
    </w:p>
    <w:p w14:paraId="4F6FF74E" w14:textId="77777777" w:rsidR="00F95C63" w:rsidRDefault="00F95C63">
      <w:pPr>
        <w:jc w:val="both"/>
        <w:rPr>
          <w:rFonts w:cs="Arial"/>
          <w:b/>
        </w:rPr>
      </w:pPr>
    </w:p>
    <w:p w14:paraId="2A2AA4E1" w14:textId="77777777" w:rsidR="00A35B6E" w:rsidRPr="00B00853" w:rsidRDefault="00A35B6E" w:rsidP="00B00853">
      <w:pPr>
        <w:jc w:val="both"/>
        <w:rPr>
          <w:rFonts w:cs="Arial"/>
          <w:b/>
          <w:u w:val="single"/>
        </w:rPr>
      </w:pPr>
      <w:r w:rsidRPr="00B00853">
        <w:rPr>
          <w:rFonts w:cs="Arial"/>
          <w:b/>
          <w:u w:val="single"/>
        </w:rPr>
        <w:lastRenderedPageBreak/>
        <w:t>MTFS Implementation Tracker</w:t>
      </w:r>
    </w:p>
    <w:p w14:paraId="2A2AA4E2" w14:textId="5EA53845" w:rsidR="00036C6D" w:rsidRPr="00F35A05" w:rsidRDefault="00A35B6E" w:rsidP="00B00853">
      <w:pPr>
        <w:pStyle w:val="ListParagraph"/>
        <w:numPr>
          <w:ilvl w:val="0"/>
          <w:numId w:val="171"/>
        </w:numPr>
        <w:ind w:left="0" w:hanging="567"/>
        <w:jc w:val="both"/>
        <w:rPr>
          <w:rFonts w:cs="Arial"/>
          <w:b/>
        </w:rPr>
      </w:pPr>
      <w:r w:rsidRPr="00F35A05">
        <w:t>The 20</w:t>
      </w:r>
      <w:r w:rsidR="00F14A12" w:rsidRPr="00F35A05">
        <w:t>19</w:t>
      </w:r>
      <w:r w:rsidR="00F35A05" w:rsidRPr="00B00853">
        <w:t>/20</w:t>
      </w:r>
      <w:r w:rsidRPr="00F35A05">
        <w:t xml:space="preserve"> budget includes approved savings of £</w:t>
      </w:r>
      <w:r w:rsidR="00F35A05" w:rsidRPr="00B00853">
        <w:t>5.946</w:t>
      </w:r>
      <w:r w:rsidRPr="00F35A05">
        <w:t xml:space="preserve">m. </w:t>
      </w:r>
      <w:r w:rsidR="004A4912" w:rsidRPr="00F35A05">
        <w:t>The a</w:t>
      </w:r>
      <w:r w:rsidRPr="00F35A05">
        <w:t>ctual</w:t>
      </w:r>
      <w:r w:rsidR="004A4912" w:rsidRPr="00F35A05">
        <w:t xml:space="preserve"> achievement of savings </w:t>
      </w:r>
      <w:r w:rsidRPr="00F35A05">
        <w:t xml:space="preserve">is summarised in table </w:t>
      </w:r>
      <w:r w:rsidR="00357E32">
        <w:t>4</w:t>
      </w:r>
      <w:r w:rsidRPr="00F35A05">
        <w:t xml:space="preserve"> below and shown in  detail in Appendix </w:t>
      </w:r>
      <w:r w:rsidR="00724573" w:rsidRPr="00F35A05">
        <w:t>4</w:t>
      </w:r>
      <w:r w:rsidR="00B762EB" w:rsidRPr="00F35A05">
        <w:t>:</w:t>
      </w:r>
    </w:p>
    <w:p w14:paraId="7E5DF30D" w14:textId="77777777" w:rsidR="00170C98" w:rsidRPr="00F35A05" w:rsidRDefault="00170C98">
      <w:pPr>
        <w:pStyle w:val="ListParagraph"/>
        <w:ind w:left="567"/>
        <w:jc w:val="both"/>
        <w:rPr>
          <w:rFonts w:cs="Arial"/>
          <w:b/>
        </w:rPr>
      </w:pPr>
    </w:p>
    <w:p w14:paraId="2A2AA4E4" w14:textId="75AD5F5F" w:rsidR="00F14A12" w:rsidRPr="00F35A05" w:rsidRDefault="00A35B6E" w:rsidP="00B00853">
      <w:pPr>
        <w:jc w:val="both"/>
        <w:rPr>
          <w:rFonts w:cs="Arial"/>
          <w:b/>
          <w:u w:val="single"/>
        </w:rPr>
      </w:pPr>
      <w:r w:rsidRPr="00F35A05">
        <w:rPr>
          <w:rFonts w:cs="Arial"/>
          <w:b/>
          <w:u w:val="single"/>
        </w:rPr>
        <w:t xml:space="preserve">Table </w:t>
      </w:r>
      <w:r w:rsidR="00D028E0">
        <w:rPr>
          <w:rFonts w:cs="Arial"/>
          <w:b/>
          <w:u w:val="single"/>
        </w:rPr>
        <w:t>4</w:t>
      </w:r>
      <w:r w:rsidR="00512990" w:rsidRPr="00F35A05">
        <w:rPr>
          <w:rFonts w:cs="Arial"/>
          <w:b/>
          <w:u w:val="single"/>
        </w:rPr>
        <w:t>:</w:t>
      </w:r>
      <w:r w:rsidRPr="00F35A05">
        <w:rPr>
          <w:rFonts w:cs="Arial"/>
          <w:b/>
          <w:u w:val="single"/>
        </w:rPr>
        <w:t xml:space="preserve"> S</w:t>
      </w:r>
      <w:r w:rsidR="00F35A05" w:rsidRPr="00B00853">
        <w:rPr>
          <w:rFonts w:cs="Arial"/>
          <w:b/>
          <w:u w:val="single"/>
        </w:rPr>
        <w:t xml:space="preserve">avings Tracker 2019/20 </w:t>
      </w:r>
      <w:r w:rsidR="006C7B34">
        <w:rPr>
          <w:rFonts w:cs="Arial"/>
          <w:b/>
          <w:u w:val="single"/>
        </w:rPr>
        <w:t>s</w:t>
      </w:r>
      <w:r w:rsidRPr="00F35A05">
        <w:rPr>
          <w:rFonts w:cs="Arial"/>
          <w:b/>
          <w:u w:val="single"/>
        </w:rPr>
        <w:t>ummary of MTFS Tracker</w:t>
      </w:r>
    </w:p>
    <w:p w14:paraId="2A2AA4E5" w14:textId="1730C63C" w:rsidR="0074553D" w:rsidRPr="00B00853" w:rsidRDefault="00F35A05" w:rsidP="00B00853">
      <w:pPr>
        <w:pStyle w:val="ListParagraph"/>
        <w:ind w:left="0"/>
        <w:jc w:val="both"/>
        <w:rPr>
          <w:rFonts w:cs="Arial"/>
          <w:b/>
          <w:highlight w:val="yellow"/>
        </w:rPr>
      </w:pPr>
      <w:r w:rsidRPr="00F35A05">
        <w:rPr>
          <w:noProof/>
          <w:lang w:eastAsia="en-GB"/>
        </w:rPr>
        <w:drawing>
          <wp:inline distT="0" distB="0" distL="0" distR="0" wp14:anchorId="7532A75D" wp14:editId="3837E8FE">
            <wp:extent cx="4333240" cy="134366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3240" cy="1343660"/>
                    </a:xfrm>
                    <a:prstGeom prst="rect">
                      <a:avLst/>
                    </a:prstGeom>
                    <a:noFill/>
                    <a:ln>
                      <a:noFill/>
                    </a:ln>
                  </pic:spPr>
                </pic:pic>
              </a:graphicData>
            </a:graphic>
          </wp:inline>
        </w:drawing>
      </w:r>
    </w:p>
    <w:p w14:paraId="2A2AA4E6" w14:textId="77777777" w:rsidR="0074553D" w:rsidRPr="00B00853" w:rsidRDefault="0074553D">
      <w:pPr>
        <w:pStyle w:val="ListParagraph"/>
        <w:ind w:left="709"/>
        <w:jc w:val="both"/>
        <w:rPr>
          <w:rFonts w:cs="Arial"/>
          <w:b/>
          <w:highlight w:val="yellow"/>
        </w:rPr>
      </w:pPr>
    </w:p>
    <w:p w14:paraId="2A2AA4E7" w14:textId="32F90E2C" w:rsidR="00DB3CEF" w:rsidRPr="00170C98" w:rsidRDefault="00A35B6E" w:rsidP="00B00853">
      <w:pPr>
        <w:pStyle w:val="ListParagraph"/>
        <w:numPr>
          <w:ilvl w:val="0"/>
          <w:numId w:val="171"/>
        </w:numPr>
        <w:suppressAutoHyphens/>
        <w:spacing w:after="200"/>
        <w:ind w:left="0" w:hanging="567"/>
        <w:jc w:val="both"/>
        <w:rPr>
          <w:rFonts w:cs="Arial"/>
          <w:szCs w:val="24"/>
          <w:lang w:eastAsia="ar-SA"/>
        </w:rPr>
      </w:pPr>
      <w:r w:rsidRPr="00170C98">
        <w:rPr>
          <w:rFonts w:cs="Arial"/>
          <w:szCs w:val="24"/>
          <w:lang w:eastAsia="ar-SA"/>
        </w:rPr>
        <w:t>Of the £</w:t>
      </w:r>
      <w:r w:rsidR="00F35A05" w:rsidRPr="00B00853">
        <w:rPr>
          <w:rFonts w:cs="Arial"/>
          <w:szCs w:val="24"/>
          <w:lang w:eastAsia="ar-SA"/>
        </w:rPr>
        <w:t>5.946</w:t>
      </w:r>
      <w:r w:rsidRPr="00170C98">
        <w:rPr>
          <w:rFonts w:cs="Arial"/>
          <w:szCs w:val="24"/>
          <w:lang w:eastAsia="ar-SA"/>
        </w:rPr>
        <w:t>m of savin</w:t>
      </w:r>
      <w:r w:rsidR="000808DA" w:rsidRPr="00170C98">
        <w:rPr>
          <w:rFonts w:cs="Arial"/>
          <w:szCs w:val="24"/>
          <w:lang w:eastAsia="ar-SA"/>
        </w:rPr>
        <w:t>gs in 2</w:t>
      </w:r>
      <w:r w:rsidR="006C7B34" w:rsidRPr="00170C98">
        <w:rPr>
          <w:rFonts w:cs="Arial"/>
          <w:szCs w:val="24"/>
          <w:lang w:eastAsia="ar-SA"/>
        </w:rPr>
        <w:t>0</w:t>
      </w:r>
      <w:r w:rsidR="00FB1E2C" w:rsidRPr="00170C98">
        <w:rPr>
          <w:rFonts w:cs="Arial"/>
          <w:szCs w:val="24"/>
          <w:lang w:eastAsia="ar-SA"/>
        </w:rPr>
        <w:t>19</w:t>
      </w:r>
      <w:r w:rsidR="00F35A05" w:rsidRPr="00B00853">
        <w:rPr>
          <w:rFonts w:cs="Arial"/>
          <w:szCs w:val="24"/>
          <w:lang w:eastAsia="ar-SA"/>
        </w:rPr>
        <w:t>/20</w:t>
      </w:r>
      <w:r w:rsidR="000808DA" w:rsidRPr="00170C98">
        <w:rPr>
          <w:rFonts w:cs="Arial"/>
          <w:szCs w:val="24"/>
          <w:lang w:eastAsia="ar-SA"/>
        </w:rPr>
        <w:t>, a total of £</w:t>
      </w:r>
      <w:r w:rsidR="00F35A05" w:rsidRPr="00B00853">
        <w:rPr>
          <w:rFonts w:cs="Arial"/>
          <w:szCs w:val="24"/>
          <w:lang w:eastAsia="ar-SA"/>
        </w:rPr>
        <w:t>776k</w:t>
      </w:r>
      <w:r w:rsidRPr="00170C98">
        <w:rPr>
          <w:rFonts w:cs="Arial"/>
          <w:szCs w:val="24"/>
          <w:lang w:eastAsia="ar-SA"/>
        </w:rPr>
        <w:t xml:space="preserve"> are be</w:t>
      </w:r>
      <w:r w:rsidR="006C7B34" w:rsidRPr="00170C98">
        <w:rPr>
          <w:rFonts w:cs="Arial"/>
          <w:szCs w:val="24"/>
          <w:lang w:eastAsia="ar-SA"/>
        </w:rPr>
        <w:t>ing</w:t>
      </w:r>
      <w:r w:rsidRPr="00170C98">
        <w:rPr>
          <w:rFonts w:cs="Arial"/>
          <w:szCs w:val="24"/>
          <w:lang w:eastAsia="ar-SA"/>
        </w:rPr>
        <w:t xml:space="preserve"> categorised as red savings which means they were not achieved in 20</w:t>
      </w:r>
      <w:r w:rsidR="002513D0" w:rsidRPr="00170C98">
        <w:rPr>
          <w:rFonts w:cs="Arial"/>
          <w:szCs w:val="24"/>
          <w:lang w:eastAsia="ar-SA"/>
        </w:rPr>
        <w:t>19</w:t>
      </w:r>
      <w:r w:rsidR="00F35A05" w:rsidRPr="00B00853">
        <w:rPr>
          <w:rFonts w:cs="Arial"/>
          <w:szCs w:val="24"/>
          <w:lang w:eastAsia="ar-SA"/>
        </w:rPr>
        <w:t>/20</w:t>
      </w:r>
      <w:r w:rsidRPr="00170C98">
        <w:rPr>
          <w:rFonts w:cs="Arial"/>
          <w:szCs w:val="24"/>
          <w:lang w:eastAsia="ar-SA"/>
        </w:rPr>
        <w:t xml:space="preserve">.  </w:t>
      </w:r>
    </w:p>
    <w:p w14:paraId="2A2AA4E8" w14:textId="77777777" w:rsidR="009E12B2" w:rsidRDefault="009E12B2" w:rsidP="00B00853">
      <w:pPr>
        <w:pStyle w:val="ListParagraph"/>
        <w:suppressAutoHyphens/>
        <w:spacing w:after="200"/>
        <w:ind w:left="567"/>
        <w:jc w:val="both"/>
        <w:rPr>
          <w:rFonts w:cs="Arial"/>
          <w:szCs w:val="24"/>
          <w:highlight w:val="yellow"/>
          <w:lang w:eastAsia="ar-SA"/>
        </w:rPr>
      </w:pPr>
    </w:p>
    <w:p w14:paraId="754234AD" w14:textId="77777777" w:rsidR="00170C98" w:rsidRPr="00B00853" w:rsidRDefault="00170C98" w:rsidP="00B00853">
      <w:pPr>
        <w:pStyle w:val="ListParagraph"/>
        <w:suppressAutoHyphens/>
        <w:spacing w:after="200"/>
        <w:ind w:left="567"/>
        <w:jc w:val="both"/>
        <w:rPr>
          <w:rFonts w:cs="Arial"/>
          <w:szCs w:val="24"/>
          <w:highlight w:val="yellow"/>
          <w:lang w:eastAsia="ar-SA"/>
        </w:rPr>
      </w:pPr>
    </w:p>
    <w:p w14:paraId="2A2AA4E9" w14:textId="77777777" w:rsidR="00A35B6E" w:rsidRPr="00B00853" w:rsidRDefault="00A35B6E" w:rsidP="00B00853">
      <w:pPr>
        <w:pStyle w:val="ListParagraph"/>
        <w:suppressAutoHyphens/>
        <w:spacing w:after="200"/>
        <w:ind w:left="0"/>
        <w:jc w:val="both"/>
        <w:rPr>
          <w:rFonts w:cs="Arial"/>
          <w:szCs w:val="24"/>
          <w:u w:val="single"/>
          <w:lang w:eastAsia="ar-SA"/>
        </w:rPr>
      </w:pPr>
      <w:r w:rsidRPr="00B00853">
        <w:rPr>
          <w:rFonts w:cs="Arial"/>
          <w:szCs w:val="24"/>
          <w:u w:val="single"/>
          <w:lang w:eastAsia="ar-SA"/>
        </w:rPr>
        <w:t>Analysis of the Red Savings</w:t>
      </w:r>
    </w:p>
    <w:p w14:paraId="2A2AA4F4" w14:textId="4BBA375F" w:rsidR="00406507" w:rsidRPr="00F35A05" w:rsidRDefault="00A35B6E" w:rsidP="00B00853">
      <w:pPr>
        <w:pStyle w:val="ListParagraph"/>
        <w:numPr>
          <w:ilvl w:val="0"/>
          <w:numId w:val="171"/>
        </w:numPr>
        <w:suppressAutoHyphens/>
        <w:spacing w:after="200"/>
        <w:ind w:left="0" w:hanging="567"/>
        <w:jc w:val="both"/>
        <w:rPr>
          <w:rFonts w:cs="Arial"/>
          <w:szCs w:val="24"/>
          <w:lang w:eastAsia="ar-SA"/>
        </w:rPr>
      </w:pPr>
      <w:r w:rsidRPr="00F35A05">
        <w:rPr>
          <w:rFonts w:cs="Arial"/>
          <w:szCs w:val="24"/>
          <w:lang w:eastAsia="ar-SA"/>
        </w:rPr>
        <w:t xml:space="preserve"> In </w:t>
      </w:r>
      <w:r w:rsidRPr="00F35A05">
        <w:rPr>
          <w:rFonts w:cs="Arial"/>
          <w:b/>
          <w:szCs w:val="24"/>
          <w:lang w:eastAsia="ar-SA"/>
        </w:rPr>
        <w:t>Community</w:t>
      </w:r>
      <w:r w:rsidRPr="00F35A05">
        <w:rPr>
          <w:rFonts w:cs="Arial"/>
          <w:szCs w:val="24"/>
          <w:lang w:eastAsia="ar-SA"/>
        </w:rPr>
        <w:t xml:space="preserve"> </w:t>
      </w:r>
      <w:r w:rsidR="00887F66" w:rsidRPr="00F35A05">
        <w:rPr>
          <w:rFonts w:cs="Arial"/>
          <w:szCs w:val="24"/>
          <w:lang w:eastAsia="ar-SA"/>
        </w:rPr>
        <w:t>directorate</w:t>
      </w:r>
      <w:r w:rsidR="006C7B34">
        <w:rPr>
          <w:rFonts w:cs="Arial"/>
          <w:szCs w:val="24"/>
          <w:lang w:eastAsia="ar-SA"/>
        </w:rPr>
        <w:t>,</w:t>
      </w:r>
      <w:r w:rsidR="00887F66" w:rsidRPr="00F35A05">
        <w:rPr>
          <w:rFonts w:cs="Arial"/>
          <w:szCs w:val="24"/>
          <w:lang w:eastAsia="ar-SA"/>
        </w:rPr>
        <w:t xml:space="preserve"> </w:t>
      </w:r>
      <w:r w:rsidRPr="00F35A05">
        <w:rPr>
          <w:rFonts w:cs="Arial"/>
          <w:szCs w:val="24"/>
          <w:lang w:eastAsia="ar-SA"/>
        </w:rPr>
        <w:t>£</w:t>
      </w:r>
      <w:r w:rsidR="005D5572" w:rsidRPr="00F35A05">
        <w:rPr>
          <w:rFonts w:cs="Arial"/>
          <w:szCs w:val="24"/>
          <w:lang w:eastAsia="ar-SA"/>
        </w:rPr>
        <w:t>776</w:t>
      </w:r>
      <w:r w:rsidR="00F35A05" w:rsidRPr="00B00853">
        <w:rPr>
          <w:rFonts w:cs="Arial"/>
          <w:szCs w:val="24"/>
          <w:lang w:eastAsia="ar-SA"/>
        </w:rPr>
        <w:t>k</w:t>
      </w:r>
      <w:r w:rsidRPr="00F35A05">
        <w:rPr>
          <w:rFonts w:cs="Arial"/>
          <w:szCs w:val="24"/>
          <w:lang w:eastAsia="ar-SA"/>
        </w:rPr>
        <w:t xml:space="preserve"> </w:t>
      </w:r>
      <w:r w:rsidR="00887F66" w:rsidRPr="00F35A05">
        <w:rPr>
          <w:rFonts w:cs="Arial"/>
          <w:szCs w:val="24"/>
          <w:lang w:eastAsia="ar-SA"/>
        </w:rPr>
        <w:t>of savings were classified as red:</w:t>
      </w:r>
    </w:p>
    <w:p w14:paraId="2A2AA4F5" w14:textId="77777777" w:rsidR="00A35B6E" w:rsidRPr="00B00853" w:rsidRDefault="00A35B6E" w:rsidP="00B00853">
      <w:pPr>
        <w:pStyle w:val="ListParagraph"/>
        <w:suppressAutoHyphens/>
        <w:spacing w:after="200"/>
        <w:ind w:left="709"/>
        <w:jc w:val="both"/>
        <w:rPr>
          <w:rFonts w:cs="Arial"/>
          <w:szCs w:val="24"/>
          <w:highlight w:val="yellow"/>
          <w:lang w:eastAsia="ar-SA"/>
        </w:rPr>
      </w:pPr>
    </w:p>
    <w:p w14:paraId="2A2AA4F6" w14:textId="1D94EF6A" w:rsidR="00CD6958" w:rsidRPr="00F35A05" w:rsidRDefault="00C33042" w:rsidP="00B00853">
      <w:pPr>
        <w:pStyle w:val="ListParagraph"/>
        <w:numPr>
          <w:ilvl w:val="1"/>
          <w:numId w:val="65"/>
        </w:numPr>
        <w:ind w:left="567" w:hanging="567"/>
        <w:jc w:val="both"/>
        <w:rPr>
          <w:rFonts w:cs="Arial"/>
        </w:rPr>
      </w:pPr>
      <w:r w:rsidRPr="00F35A05">
        <w:rPr>
          <w:rFonts w:cs="Arial"/>
        </w:rPr>
        <w:t>Income from depot expansion £</w:t>
      </w:r>
      <w:r w:rsidR="001B638F" w:rsidRPr="00F35A05">
        <w:rPr>
          <w:rFonts w:cs="Arial"/>
        </w:rPr>
        <w:t>246</w:t>
      </w:r>
      <w:r w:rsidR="007E589F">
        <w:rPr>
          <w:rFonts w:cs="Arial"/>
        </w:rPr>
        <w:t>k</w:t>
      </w:r>
      <w:r w:rsidRPr="00F35A05">
        <w:rPr>
          <w:rFonts w:cs="Arial"/>
        </w:rPr>
        <w:t xml:space="preserve">: </w:t>
      </w:r>
      <w:r w:rsidRPr="00B00853">
        <w:rPr>
          <w:rFonts w:cs="Arial"/>
          <w:szCs w:val="22"/>
        </w:rPr>
        <w:t>This saving reflects the repayment of borrowing costs of the capital investment of £24.2m. The timeline for completion has been revised due to having to go back to planning for additional floors and car parking. The result is a delay in the completion of workshops/warehouses which were originally planned for 2019/20 in order to generate additional rent income to meet the target. This target was partially mitigated by the rent income within the corporate property portfolio.</w:t>
      </w:r>
    </w:p>
    <w:p w14:paraId="2A2AA4F7" w14:textId="77777777" w:rsidR="00C76BC1" w:rsidRPr="00B00853" w:rsidRDefault="00C76BC1">
      <w:pPr>
        <w:pStyle w:val="ListParagraph"/>
        <w:ind w:left="1440"/>
        <w:jc w:val="both"/>
        <w:rPr>
          <w:rFonts w:cs="Arial"/>
          <w:highlight w:val="yellow"/>
        </w:rPr>
      </w:pPr>
    </w:p>
    <w:p w14:paraId="2A2AA4F8" w14:textId="5BD3ACCD" w:rsidR="00CD6958" w:rsidRPr="00FB6811" w:rsidRDefault="00C33042" w:rsidP="00B00853">
      <w:pPr>
        <w:pStyle w:val="ListParagraph"/>
        <w:numPr>
          <w:ilvl w:val="1"/>
          <w:numId w:val="65"/>
        </w:numPr>
        <w:ind w:left="567" w:hanging="567"/>
        <w:jc w:val="both"/>
        <w:rPr>
          <w:lang w:val="en-US"/>
        </w:rPr>
      </w:pPr>
      <w:r w:rsidRPr="00FB6811">
        <w:rPr>
          <w:rFonts w:cs="Arial"/>
          <w:bCs/>
        </w:rPr>
        <w:t>Partial reversal of Environment grow</w:t>
      </w:r>
      <w:r w:rsidR="001B638F" w:rsidRPr="00FB6811">
        <w:rPr>
          <w:rFonts w:cs="Arial"/>
          <w:bCs/>
        </w:rPr>
        <w:t>th £255</w:t>
      </w:r>
      <w:r w:rsidR="00DD4CEB">
        <w:rPr>
          <w:rFonts w:cs="Arial"/>
          <w:bCs/>
        </w:rPr>
        <w:t>k</w:t>
      </w:r>
      <w:r w:rsidRPr="00FB6811">
        <w:rPr>
          <w:rFonts w:cs="Arial"/>
          <w:bCs/>
        </w:rPr>
        <w:t xml:space="preserve">: </w:t>
      </w:r>
      <w:r w:rsidRPr="00B00853">
        <w:rPr>
          <w:rFonts w:cs="Arial"/>
          <w:szCs w:val="22"/>
        </w:rPr>
        <w:t>This is unachievable as a reduction in budget in Waste Services will adversely impact on the capacity to deliver front line services. This shortfall was met by corporate contingency in 2019/20</w:t>
      </w:r>
      <w:r w:rsidRPr="00FB6811">
        <w:rPr>
          <w:rFonts w:cs="Arial"/>
          <w:sz w:val="22"/>
          <w:szCs w:val="22"/>
        </w:rPr>
        <w:t>.</w:t>
      </w:r>
    </w:p>
    <w:p w14:paraId="07AD36A7" w14:textId="77777777" w:rsidR="005D5572" w:rsidRPr="00FB6811" w:rsidRDefault="005D5572" w:rsidP="00B00853">
      <w:pPr>
        <w:pStyle w:val="ListParagraph"/>
        <w:jc w:val="both"/>
        <w:rPr>
          <w:rFonts w:cs="Arial"/>
          <w:lang w:val="en-US"/>
        </w:rPr>
      </w:pPr>
    </w:p>
    <w:p w14:paraId="679985C1" w14:textId="528502A0" w:rsidR="005D5572" w:rsidRPr="00FB6811" w:rsidRDefault="001B638F" w:rsidP="00B00853">
      <w:pPr>
        <w:pStyle w:val="ListParagraph"/>
        <w:numPr>
          <w:ilvl w:val="1"/>
          <w:numId w:val="65"/>
        </w:numPr>
        <w:ind w:left="567" w:hanging="567"/>
        <w:jc w:val="both"/>
        <w:rPr>
          <w:rFonts w:cs="Arial"/>
          <w:lang w:val="en-US"/>
        </w:rPr>
      </w:pPr>
      <w:r w:rsidRPr="00FB6811">
        <w:rPr>
          <w:rFonts w:cs="Arial"/>
          <w:lang w:val="en-US"/>
        </w:rPr>
        <w:t xml:space="preserve">Food Waste route </w:t>
      </w:r>
      <w:r w:rsidR="00DD4CEB" w:rsidRPr="00FB6811">
        <w:rPr>
          <w:rFonts w:cs="Arial"/>
          <w:lang w:val="en-US"/>
        </w:rPr>
        <w:t>optimization</w:t>
      </w:r>
      <w:r w:rsidRPr="00FB6811">
        <w:rPr>
          <w:rFonts w:cs="Arial"/>
          <w:lang w:val="en-US"/>
        </w:rPr>
        <w:t xml:space="preserve"> £75</w:t>
      </w:r>
      <w:r w:rsidR="00DD4CEB">
        <w:rPr>
          <w:rFonts w:cs="Arial"/>
          <w:lang w:val="en-US"/>
        </w:rPr>
        <w:t>k</w:t>
      </w:r>
      <w:r w:rsidRPr="00FB6811">
        <w:rPr>
          <w:rFonts w:cs="Arial"/>
          <w:lang w:val="en-US"/>
        </w:rPr>
        <w:t xml:space="preserve">: </w:t>
      </w:r>
      <w:r w:rsidRPr="00B00853">
        <w:rPr>
          <w:rFonts w:cs="Arial"/>
          <w:szCs w:val="22"/>
        </w:rPr>
        <w:t>There is a saving target of £150k profiled over 18/19 and 19/20. The food waste related initiatives are being progressed as part of the implementation of Waste Review. However, this has not been achieved but was mitigated by salaries underspend within Waste Services in 2019/20.</w:t>
      </w:r>
      <w:r w:rsidRPr="00B00853">
        <w:rPr>
          <w:rFonts w:cs="Arial"/>
          <w:sz w:val="28"/>
          <w:lang w:val="en-US"/>
        </w:rPr>
        <w:t xml:space="preserve"> </w:t>
      </w:r>
    </w:p>
    <w:p w14:paraId="22236284" w14:textId="77777777" w:rsidR="005D5572" w:rsidRPr="00FB6811" w:rsidRDefault="005D5572" w:rsidP="00B00853">
      <w:pPr>
        <w:pStyle w:val="ListParagraph"/>
        <w:jc w:val="both"/>
        <w:rPr>
          <w:rFonts w:cs="Arial"/>
          <w:lang w:val="en-US"/>
        </w:rPr>
      </w:pPr>
    </w:p>
    <w:p w14:paraId="17EFE28A" w14:textId="5D6C5335" w:rsidR="00EC3378" w:rsidRPr="00FB6811" w:rsidRDefault="001B638F" w:rsidP="00B00853">
      <w:pPr>
        <w:pStyle w:val="ListParagraph"/>
        <w:numPr>
          <w:ilvl w:val="1"/>
          <w:numId w:val="65"/>
        </w:numPr>
        <w:ind w:left="567" w:hanging="567"/>
        <w:jc w:val="both"/>
        <w:rPr>
          <w:rFonts w:cs="Arial"/>
          <w:lang w:val="en-US"/>
        </w:rPr>
      </w:pPr>
      <w:r w:rsidRPr="00FB6811">
        <w:rPr>
          <w:rFonts w:cs="Arial"/>
          <w:lang w:val="en-US"/>
        </w:rPr>
        <w:t>Phoenix – commercialization of CCTV operations</w:t>
      </w:r>
      <w:r w:rsidR="006F6C3B" w:rsidRPr="00FB6811">
        <w:rPr>
          <w:rFonts w:cs="Arial"/>
          <w:lang w:val="en-US"/>
        </w:rPr>
        <w:t xml:space="preserve"> £200</w:t>
      </w:r>
      <w:r w:rsidR="00DD4CEB">
        <w:rPr>
          <w:rFonts w:cs="Arial"/>
          <w:lang w:val="en-US"/>
        </w:rPr>
        <w:t>k</w:t>
      </w:r>
      <w:r w:rsidRPr="00FB6811">
        <w:rPr>
          <w:rFonts w:cs="Arial"/>
          <w:lang w:val="en-US"/>
        </w:rPr>
        <w:t xml:space="preserve">: </w:t>
      </w:r>
      <w:r w:rsidRPr="00B00853">
        <w:rPr>
          <w:rFonts w:cs="Arial"/>
          <w:szCs w:val="22"/>
        </w:rPr>
        <w:t>Commercial activities are linked to the creation of a new Alarm Receiving Centre at the depot. The procurement of CCTV infrastructure will be undertaken in line with the depot construction timeline. This pressure was mitigated by an over-achievement of parking permits income in 2019/20.</w:t>
      </w:r>
    </w:p>
    <w:p w14:paraId="2A2AA4F9" w14:textId="77777777" w:rsidR="00A35B6E" w:rsidRDefault="00A35B6E">
      <w:pPr>
        <w:pStyle w:val="ListParagraph"/>
        <w:ind w:left="1440"/>
        <w:jc w:val="both"/>
        <w:rPr>
          <w:rFonts w:cs="Arial"/>
          <w:highlight w:val="yellow"/>
        </w:rPr>
      </w:pPr>
    </w:p>
    <w:p w14:paraId="2DC5FBFF" w14:textId="77777777" w:rsidR="004B495D" w:rsidRDefault="004B495D">
      <w:pPr>
        <w:pStyle w:val="ListParagraph"/>
        <w:ind w:left="1440"/>
        <w:jc w:val="both"/>
        <w:rPr>
          <w:rFonts w:cs="Arial"/>
          <w:highlight w:val="yellow"/>
        </w:rPr>
      </w:pPr>
    </w:p>
    <w:p w14:paraId="064B82AD" w14:textId="77777777" w:rsidR="00A4609F" w:rsidRDefault="00A4609F">
      <w:pPr>
        <w:pStyle w:val="ListParagraph"/>
        <w:ind w:left="1440"/>
        <w:jc w:val="both"/>
        <w:rPr>
          <w:rFonts w:cs="Arial"/>
          <w:highlight w:val="yellow"/>
        </w:rPr>
      </w:pPr>
    </w:p>
    <w:p w14:paraId="4B238725" w14:textId="77777777" w:rsidR="00A66296" w:rsidRDefault="00A66296">
      <w:pPr>
        <w:pStyle w:val="ListParagraph"/>
        <w:ind w:left="1440"/>
        <w:jc w:val="both"/>
        <w:rPr>
          <w:rFonts w:cs="Arial"/>
          <w:highlight w:val="yellow"/>
        </w:rPr>
      </w:pPr>
    </w:p>
    <w:p w14:paraId="2D047C32" w14:textId="77777777" w:rsidR="00A66296" w:rsidRDefault="00A66296">
      <w:pPr>
        <w:pStyle w:val="ListParagraph"/>
        <w:ind w:left="1440"/>
        <w:jc w:val="both"/>
        <w:rPr>
          <w:rFonts w:cs="Arial"/>
          <w:highlight w:val="yellow"/>
        </w:rPr>
      </w:pPr>
    </w:p>
    <w:p w14:paraId="201D5744" w14:textId="77777777" w:rsidR="00A66296" w:rsidRDefault="00A66296">
      <w:pPr>
        <w:pStyle w:val="ListParagraph"/>
        <w:ind w:left="1440"/>
        <w:jc w:val="both"/>
        <w:rPr>
          <w:rFonts w:cs="Arial"/>
          <w:highlight w:val="yellow"/>
        </w:rPr>
      </w:pPr>
    </w:p>
    <w:p w14:paraId="19E0EBA2" w14:textId="77777777" w:rsidR="00A4609F" w:rsidRDefault="00A4609F">
      <w:pPr>
        <w:pStyle w:val="ListParagraph"/>
        <w:ind w:left="1440"/>
        <w:jc w:val="both"/>
        <w:rPr>
          <w:rFonts w:cs="Arial"/>
          <w:highlight w:val="yellow"/>
        </w:rPr>
      </w:pPr>
    </w:p>
    <w:p w14:paraId="64BC75F3" w14:textId="77777777" w:rsidR="00A4609F" w:rsidRDefault="00A4609F">
      <w:pPr>
        <w:pStyle w:val="ListParagraph"/>
        <w:ind w:left="1440"/>
        <w:jc w:val="both"/>
        <w:rPr>
          <w:rFonts w:cs="Arial"/>
          <w:highlight w:val="yellow"/>
        </w:rPr>
      </w:pPr>
    </w:p>
    <w:p w14:paraId="1F612D45" w14:textId="77777777" w:rsidR="004B495D" w:rsidRPr="00B25296" w:rsidRDefault="004B495D">
      <w:pPr>
        <w:pStyle w:val="ListParagraph"/>
        <w:ind w:left="1440"/>
        <w:jc w:val="both"/>
        <w:rPr>
          <w:rFonts w:cs="Arial"/>
          <w:highlight w:val="yellow"/>
        </w:rPr>
      </w:pPr>
    </w:p>
    <w:p w14:paraId="2A2AA503" w14:textId="77777777" w:rsidR="009C7779" w:rsidRPr="00B25296" w:rsidRDefault="009C7779">
      <w:pPr>
        <w:pStyle w:val="ListParagraph"/>
        <w:jc w:val="both"/>
        <w:rPr>
          <w:rFonts w:cs="Arial"/>
          <w:szCs w:val="24"/>
          <w:highlight w:val="yellow"/>
          <w:lang w:eastAsia="ar-SA"/>
        </w:rPr>
      </w:pPr>
    </w:p>
    <w:p w14:paraId="2A2AA504" w14:textId="6320746C" w:rsidR="00C36877" w:rsidRPr="00B00853" w:rsidRDefault="00125502" w:rsidP="00B00853">
      <w:pPr>
        <w:ind w:right="2"/>
        <w:jc w:val="both"/>
        <w:rPr>
          <w:rFonts w:cs="Arial"/>
          <w:u w:val="single"/>
        </w:rPr>
      </w:pPr>
      <w:r w:rsidRPr="00B00853">
        <w:rPr>
          <w:rFonts w:cs="Arial"/>
          <w:u w:val="single"/>
        </w:rPr>
        <w:lastRenderedPageBreak/>
        <w:t>Analysis of the Amber Savings</w:t>
      </w:r>
    </w:p>
    <w:p w14:paraId="2A2AA505" w14:textId="6B683933" w:rsidR="00125502" w:rsidRPr="00F35A05" w:rsidRDefault="00125502" w:rsidP="00B00853">
      <w:pPr>
        <w:pStyle w:val="ListParagraph"/>
        <w:numPr>
          <w:ilvl w:val="0"/>
          <w:numId w:val="171"/>
        </w:numPr>
        <w:ind w:left="0" w:right="2" w:hanging="567"/>
        <w:jc w:val="both"/>
        <w:rPr>
          <w:rFonts w:cs="Arial"/>
        </w:rPr>
      </w:pPr>
      <w:r w:rsidRPr="00F35A05">
        <w:rPr>
          <w:rFonts w:cs="Arial"/>
        </w:rPr>
        <w:t>The amber rating indicates that a saving was partially achieved in the year but not fully achieved</w:t>
      </w:r>
      <w:r w:rsidR="00D74868" w:rsidRPr="00F35A05">
        <w:rPr>
          <w:rFonts w:cs="Arial"/>
        </w:rPr>
        <w:t>. T</w:t>
      </w:r>
      <w:r w:rsidRPr="00F35A05">
        <w:rPr>
          <w:rFonts w:cs="Arial"/>
        </w:rPr>
        <w:t>he £</w:t>
      </w:r>
      <w:r w:rsidR="00F35A05" w:rsidRPr="00B00853">
        <w:rPr>
          <w:rFonts w:cs="Arial"/>
        </w:rPr>
        <w:t>1.251m</w:t>
      </w:r>
      <w:r w:rsidRPr="00F35A05">
        <w:rPr>
          <w:rFonts w:cs="Arial"/>
        </w:rPr>
        <w:t xml:space="preserve"> of amber savings (in</w:t>
      </w:r>
      <w:r w:rsidR="00947728" w:rsidRPr="00F35A05">
        <w:rPr>
          <w:rFonts w:cs="Arial"/>
        </w:rPr>
        <w:t xml:space="preserve"> </w:t>
      </w:r>
      <w:r w:rsidRPr="00F35A05">
        <w:rPr>
          <w:rFonts w:cs="Arial"/>
        </w:rPr>
        <w:t>Table</w:t>
      </w:r>
      <w:r w:rsidR="00947728" w:rsidRPr="00F35A05">
        <w:rPr>
          <w:rFonts w:cs="Arial"/>
        </w:rPr>
        <w:t xml:space="preserve"> </w:t>
      </w:r>
      <w:r w:rsidR="00D028E0">
        <w:rPr>
          <w:rFonts w:cs="Arial"/>
        </w:rPr>
        <w:t>5</w:t>
      </w:r>
      <w:r w:rsidR="005314CD" w:rsidRPr="00F35A05">
        <w:rPr>
          <w:rFonts w:cs="Arial"/>
        </w:rPr>
        <w:t>) have</w:t>
      </w:r>
      <w:r w:rsidRPr="00F35A05">
        <w:rPr>
          <w:rFonts w:cs="Arial"/>
        </w:rPr>
        <w:t xml:space="preserve"> been further </w:t>
      </w:r>
      <w:r w:rsidR="001E1F78" w:rsidRPr="00F35A05">
        <w:rPr>
          <w:rFonts w:cs="Arial"/>
        </w:rPr>
        <w:t xml:space="preserve">analysed </w:t>
      </w:r>
      <w:r w:rsidR="00F35A05" w:rsidRPr="00B00853">
        <w:rPr>
          <w:rFonts w:cs="Arial"/>
        </w:rPr>
        <w:t>t</w:t>
      </w:r>
      <w:r w:rsidR="00D74868" w:rsidRPr="00F35A05">
        <w:rPr>
          <w:rFonts w:cs="Arial"/>
        </w:rPr>
        <w:t>o show how much was achieved (green) and the amount of unachieved savings (Red).</w:t>
      </w:r>
    </w:p>
    <w:p w14:paraId="2A2AA50A" w14:textId="77777777" w:rsidR="001215AE" w:rsidRDefault="001215AE">
      <w:pPr>
        <w:ind w:right="304" w:firstLine="567"/>
        <w:jc w:val="both"/>
        <w:rPr>
          <w:rFonts w:cs="Arial"/>
        </w:rPr>
      </w:pPr>
    </w:p>
    <w:p w14:paraId="404B6863" w14:textId="77777777" w:rsidR="00760A91" w:rsidRDefault="00760A91" w:rsidP="00B00853">
      <w:pPr>
        <w:ind w:left="-567" w:right="304" w:firstLine="567"/>
        <w:jc w:val="both"/>
        <w:rPr>
          <w:rFonts w:cs="Arial"/>
          <w:b/>
          <w:u w:val="single"/>
        </w:rPr>
      </w:pPr>
    </w:p>
    <w:p w14:paraId="2A2AA50B" w14:textId="7AB1152B" w:rsidR="00276D51" w:rsidRPr="00D028E0" w:rsidRDefault="00276D51" w:rsidP="00B00853">
      <w:pPr>
        <w:ind w:left="-567" w:right="304" w:firstLine="567"/>
        <w:jc w:val="both"/>
        <w:rPr>
          <w:rFonts w:cs="Arial"/>
          <w:b/>
          <w:u w:val="single"/>
        </w:rPr>
      </w:pPr>
      <w:r w:rsidRPr="00D028E0">
        <w:rPr>
          <w:rFonts w:cs="Arial"/>
          <w:b/>
          <w:u w:val="single"/>
        </w:rPr>
        <w:t xml:space="preserve">Table </w:t>
      </w:r>
      <w:r w:rsidR="00D028E0" w:rsidRPr="00B00853">
        <w:rPr>
          <w:rFonts w:cs="Arial"/>
          <w:b/>
          <w:u w:val="single"/>
        </w:rPr>
        <w:t>5</w:t>
      </w:r>
      <w:r w:rsidRPr="00D028E0">
        <w:rPr>
          <w:rFonts w:cs="Arial"/>
          <w:b/>
          <w:u w:val="single"/>
        </w:rPr>
        <w:t>: Analysis of 201</w:t>
      </w:r>
      <w:r w:rsidR="00F23923" w:rsidRPr="00D028E0">
        <w:rPr>
          <w:rFonts w:cs="Arial"/>
          <w:b/>
          <w:u w:val="single"/>
        </w:rPr>
        <w:t>9</w:t>
      </w:r>
      <w:r w:rsidR="00D028E0" w:rsidRPr="00B00853">
        <w:rPr>
          <w:rFonts w:cs="Arial"/>
          <w:b/>
          <w:u w:val="single"/>
        </w:rPr>
        <w:t>/20</w:t>
      </w:r>
      <w:r w:rsidRPr="00D028E0">
        <w:rPr>
          <w:rFonts w:cs="Arial"/>
          <w:b/>
          <w:u w:val="single"/>
        </w:rPr>
        <w:t xml:space="preserve"> Amber Savings</w:t>
      </w:r>
      <w:r w:rsidR="00A6464D">
        <w:rPr>
          <w:rFonts w:cs="Arial"/>
          <w:b/>
          <w:u w:val="single"/>
        </w:rPr>
        <w:t xml:space="preserve">. </w:t>
      </w:r>
    </w:p>
    <w:p w14:paraId="2A2AA50C" w14:textId="76861298" w:rsidR="00AC2050" w:rsidRDefault="008F57E1" w:rsidP="008A336E">
      <w:pPr>
        <w:tabs>
          <w:tab w:val="left" w:pos="9639"/>
        </w:tabs>
        <w:ind w:right="2"/>
        <w:jc w:val="both"/>
        <w:rPr>
          <w:rFonts w:cs="Arial"/>
          <w:b/>
          <w:u w:val="single"/>
        </w:rPr>
      </w:pPr>
      <w:r w:rsidRPr="008F57E1">
        <w:rPr>
          <w:noProof/>
          <w:lang w:eastAsia="en-GB"/>
        </w:rPr>
        <w:drawing>
          <wp:inline distT="0" distB="0" distL="0" distR="0" wp14:anchorId="07938FFA" wp14:editId="638EC3A2">
            <wp:extent cx="3248025" cy="1485319"/>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2072" cy="1487170"/>
                    </a:xfrm>
                    <a:prstGeom prst="rect">
                      <a:avLst/>
                    </a:prstGeom>
                    <a:noFill/>
                    <a:ln>
                      <a:noFill/>
                    </a:ln>
                  </pic:spPr>
                </pic:pic>
              </a:graphicData>
            </a:graphic>
          </wp:inline>
        </w:drawing>
      </w:r>
    </w:p>
    <w:p w14:paraId="2A2AA50D" w14:textId="77777777" w:rsidR="00B439DF" w:rsidRPr="00F41CF9" w:rsidRDefault="00B439DF" w:rsidP="008A336E">
      <w:pPr>
        <w:tabs>
          <w:tab w:val="left" w:pos="9639"/>
        </w:tabs>
        <w:ind w:right="2" w:firstLine="567"/>
        <w:jc w:val="both"/>
        <w:rPr>
          <w:rFonts w:cs="Arial"/>
          <w:b/>
          <w:u w:val="single"/>
        </w:rPr>
      </w:pPr>
    </w:p>
    <w:p w14:paraId="2A2AA50E" w14:textId="77777777" w:rsidR="00F23923" w:rsidRPr="00B00853" w:rsidRDefault="00F23923" w:rsidP="008A336E">
      <w:pPr>
        <w:tabs>
          <w:tab w:val="left" w:pos="9639"/>
        </w:tabs>
        <w:ind w:right="2"/>
        <w:jc w:val="both"/>
        <w:rPr>
          <w:rFonts w:cs="Arial"/>
          <w:b/>
          <w:u w:val="single"/>
        </w:rPr>
      </w:pPr>
    </w:p>
    <w:p w14:paraId="2A2AA50F" w14:textId="0E7611DB" w:rsidR="0093197A" w:rsidRPr="008F57E1" w:rsidRDefault="0093197A" w:rsidP="00B00853">
      <w:pPr>
        <w:pStyle w:val="ListParagraph"/>
        <w:numPr>
          <w:ilvl w:val="0"/>
          <w:numId w:val="171"/>
        </w:numPr>
        <w:tabs>
          <w:tab w:val="left" w:pos="9639"/>
        </w:tabs>
        <w:ind w:left="0" w:right="2" w:hanging="567"/>
        <w:jc w:val="both"/>
        <w:rPr>
          <w:rFonts w:cs="Arial"/>
        </w:rPr>
      </w:pPr>
      <w:r w:rsidRPr="008F57E1">
        <w:rPr>
          <w:rFonts w:cs="Arial"/>
          <w:b/>
        </w:rPr>
        <w:t>Community</w:t>
      </w:r>
      <w:r w:rsidR="000940C6" w:rsidRPr="008F57E1">
        <w:rPr>
          <w:rFonts w:cs="Arial"/>
          <w:b/>
        </w:rPr>
        <w:t xml:space="preserve"> </w:t>
      </w:r>
      <w:r w:rsidR="00B25E8F" w:rsidRPr="008F57E1">
        <w:rPr>
          <w:rFonts w:cs="Arial"/>
        </w:rPr>
        <w:t>-</w:t>
      </w:r>
      <w:r w:rsidR="000940C6" w:rsidRPr="008F57E1">
        <w:rPr>
          <w:rFonts w:cs="Arial"/>
          <w:b/>
        </w:rPr>
        <w:t xml:space="preserve"> </w:t>
      </w:r>
      <w:r w:rsidR="00C354A4" w:rsidRPr="008F57E1">
        <w:rPr>
          <w:rFonts w:cs="Arial"/>
        </w:rPr>
        <w:t>O</w:t>
      </w:r>
      <w:r w:rsidR="000940C6" w:rsidRPr="008F57E1">
        <w:rPr>
          <w:rFonts w:cs="Arial"/>
        </w:rPr>
        <w:t>f the</w:t>
      </w:r>
      <w:r w:rsidR="000940C6" w:rsidRPr="008F57E1">
        <w:rPr>
          <w:rFonts w:cs="Arial"/>
          <w:b/>
        </w:rPr>
        <w:t xml:space="preserve"> </w:t>
      </w:r>
      <w:r w:rsidR="000940C6" w:rsidRPr="008F57E1">
        <w:rPr>
          <w:rFonts w:cs="Arial"/>
        </w:rPr>
        <w:t>£</w:t>
      </w:r>
      <w:r w:rsidR="008F57E1" w:rsidRPr="00B00853">
        <w:rPr>
          <w:rFonts w:cs="Arial"/>
        </w:rPr>
        <w:t>530k</w:t>
      </w:r>
      <w:r w:rsidR="000940C6" w:rsidRPr="008F57E1">
        <w:rPr>
          <w:rFonts w:cs="Arial"/>
        </w:rPr>
        <w:t xml:space="preserve"> </w:t>
      </w:r>
      <w:r w:rsidRPr="008F57E1">
        <w:rPr>
          <w:rFonts w:cs="Arial"/>
        </w:rPr>
        <w:t>savings categorised as amber in Community, the following savings of £19</w:t>
      </w:r>
      <w:r w:rsidR="00AB385F" w:rsidRPr="008F57E1">
        <w:rPr>
          <w:rFonts w:cs="Arial"/>
        </w:rPr>
        <w:t>7</w:t>
      </w:r>
      <w:r w:rsidR="00DD4CEB">
        <w:rPr>
          <w:rFonts w:cs="Arial"/>
        </w:rPr>
        <w:t>k</w:t>
      </w:r>
      <w:r w:rsidRPr="008F57E1">
        <w:rPr>
          <w:rFonts w:cs="Arial"/>
        </w:rPr>
        <w:t xml:space="preserve"> has been re-categorised as red:</w:t>
      </w:r>
    </w:p>
    <w:p w14:paraId="2A2AA510" w14:textId="77777777" w:rsidR="0093197A" w:rsidRPr="008F57E1" w:rsidRDefault="0093197A" w:rsidP="008A336E">
      <w:pPr>
        <w:pStyle w:val="ListParagraph"/>
        <w:tabs>
          <w:tab w:val="left" w:pos="9639"/>
        </w:tabs>
        <w:ind w:left="567" w:right="2"/>
        <w:jc w:val="both"/>
        <w:rPr>
          <w:rFonts w:cs="Arial"/>
        </w:rPr>
      </w:pPr>
    </w:p>
    <w:p w14:paraId="2A2AA511" w14:textId="4CB1EF3D" w:rsidR="0093197A" w:rsidRPr="008F57E1" w:rsidRDefault="00AB385F" w:rsidP="00B00853">
      <w:pPr>
        <w:pStyle w:val="ListParagraph"/>
        <w:numPr>
          <w:ilvl w:val="0"/>
          <w:numId w:val="153"/>
        </w:numPr>
        <w:tabs>
          <w:tab w:val="left" w:pos="9639"/>
        </w:tabs>
        <w:ind w:left="567" w:right="2" w:hanging="567"/>
        <w:jc w:val="both"/>
        <w:rPr>
          <w:rFonts w:cs="Arial"/>
        </w:rPr>
      </w:pPr>
      <w:r w:rsidRPr="008F57E1">
        <w:rPr>
          <w:rFonts w:cs="Arial"/>
        </w:rPr>
        <w:t>Harrow Arts Centre £107</w:t>
      </w:r>
      <w:r w:rsidR="008F57E1" w:rsidRPr="00B00853">
        <w:rPr>
          <w:rFonts w:cs="Arial"/>
        </w:rPr>
        <w:t>k</w:t>
      </w:r>
      <w:r w:rsidRPr="008F57E1">
        <w:rPr>
          <w:rFonts w:cs="Arial"/>
        </w:rPr>
        <w:t xml:space="preserve">: </w:t>
      </w:r>
      <w:r w:rsidRPr="00B00853">
        <w:rPr>
          <w:rFonts w:eastAsia="Calibri" w:cs="Arial"/>
          <w:szCs w:val="22"/>
          <w:lang w:val="en-US"/>
        </w:rPr>
        <w:t>A delay in implementing the capital project to refurbish buildings and bring redundant units into use resulted in a shortfall of income.</w:t>
      </w:r>
      <w:r w:rsidRPr="008F57E1" w:rsidDel="00AB385F">
        <w:rPr>
          <w:rFonts w:cs="Arial"/>
        </w:rPr>
        <w:t xml:space="preserve"> </w:t>
      </w:r>
      <w:r w:rsidR="006F5D51">
        <w:rPr>
          <w:rFonts w:cs="Arial"/>
        </w:rPr>
        <w:t>This savings is expected to be fully achieved in 2020/21.</w:t>
      </w:r>
    </w:p>
    <w:p w14:paraId="2A2AA512" w14:textId="77777777" w:rsidR="00B51E0D" w:rsidRPr="008F57E1" w:rsidRDefault="00B51E0D" w:rsidP="008A336E">
      <w:pPr>
        <w:pStyle w:val="ListParagraph"/>
        <w:tabs>
          <w:tab w:val="left" w:pos="9639"/>
        </w:tabs>
        <w:ind w:left="1287" w:right="2"/>
        <w:jc w:val="both"/>
        <w:rPr>
          <w:rFonts w:cs="Arial"/>
        </w:rPr>
      </w:pPr>
    </w:p>
    <w:p w14:paraId="40B3C977" w14:textId="1BF13E28" w:rsidR="00432543" w:rsidRPr="00B00853" w:rsidRDefault="00D42897" w:rsidP="00B00853">
      <w:pPr>
        <w:pStyle w:val="ListParagraph"/>
        <w:numPr>
          <w:ilvl w:val="0"/>
          <w:numId w:val="153"/>
        </w:numPr>
        <w:tabs>
          <w:tab w:val="left" w:pos="9639"/>
        </w:tabs>
        <w:ind w:left="567" w:right="2" w:hanging="567"/>
        <w:jc w:val="both"/>
        <w:rPr>
          <w:rFonts w:eastAsia="Calibri" w:cs="Arial"/>
          <w:sz w:val="22"/>
          <w:szCs w:val="22"/>
          <w:lang w:val="en-US"/>
        </w:rPr>
      </w:pPr>
      <w:r w:rsidRPr="008F57E1">
        <w:rPr>
          <w:rFonts w:cs="Arial"/>
        </w:rPr>
        <w:t>Vernon Lodge and Atkins House £50</w:t>
      </w:r>
      <w:r w:rsidR="008F57E1" w:rsidRPr="00B00853">
        <w:rPr>
          <w:rFonts w:cs="Arial"/>
        </w:rPr>
        <w:t>k</w:t>
      </w:r>
      <w:r w:rsidRPr="008F57E1">
        <w:rPr>
          <w:rFonts w:cs="Arial"/>
        </w:rPr>
        <w:t xml:space="preserve">: </w:t>
      </w:r>
      <w:r w:rsidRPr="00B00853">
        <w:rPr>
          <w:rFonts w:eastAsia="Calibri" w:cs="Arial"/>
          <w:szCs w:val="22"/>
          <w:lang w:val="en-US"/>
        </w:rPr>
        <w:t>the MTFS target of £130k profiled in 2019/20 relates to Atkins House. The delay in completing the refurbishment works resulted in a part-year occupancy of the units and hence a par</w:t>
      </w:r>
      <w:r w:rsidR="00DD4CEB">
        <w:rPr>
          <w:rFonts w:eastAsia="Calibri" w:cs="Arial"/>
          <w:szCs w:val="22"/>
          <w:lang w:val="en-US"/>
        </w:rPr>
        <w:t>t</w:t>
      </w:r>
      <w:r w:rsidRPr="00B00853">
        <w:rPr>
          <w:rFonts w:eastAsia="Calibri" w:cs="Arial"/>
          <w:szCs w:val="22"/>
          <w:lang w:val="en-US"/>
        </w:rPr>
        <w:t xml:space="preserve">-year rental income only. </w:t>
      </w:r>
    </w:p>
    <w:p w14:paraId="03861F29" w14:textId="77777777" w:rsidR="00432543" w:rsidRPr="008F57E1" w:rsidRDefault="00432543" w:rsidP="00B00853">
      <w:pPr>
        <w:pStyle w:val="ListParagraph"/>
        <w:tabs>
          <w:tab w:val="left" w:pos="9639"/>
        </w:tabs>
        <w:ind w:right="2"/>
        <w:jc w:val="both"/>
        <w:rPr>
          <w:rFonts w:cs="Arial"/>
        </w:rPr>
      </w:pPr>
    </w:p>
    <w:p w14:paraId="2A2AA514" w14:textId="17697DA2" w:rsidR="00B51E0D" w:rsidRPr="00B00853" w:rsidRDefault="007A05EE" w:rsidP="00B00853">
      <w:pPr>
        <w:pStyle w:val="ListParagraph"/>
        <w:numPr>
          <w:ilvl w:val="0"/>
          <w:numId w:val="153"/>
        </w:numPr>
        <w:tabs>
          <w:tab w:val="left" w:pos="9639"/>
        </w:tabs>
        <w:ind w:left="567" w:right="2" w:hanging="567"/>
        <w:jc w:val="both"/>
      </w:pPr>
      <w:r w:rsidRPr="008F57E1">
        <w:rPr>
          <w:rFonts w:cs="Arial"/>
        </w:rPr>
        <w:t>Contract re-procurement £40</w:t>
      </w:r>
      <w:r w:rsidR="008F57E1" w:rsidRPr="00B00853">
        <w:rPr>
          <w:rFonts w:cs="Arial"/>
        </w:rPr>
        <w:t>k</w:t>
      </w:r>
      <w:r w:rsidRPr="008F57E1">
        <w:rPr>
          <w:rFonts w:cs="Arial"/>
        </w:rPr>
        <w:t xml:space="preserve">: </w:t>
      </w:r>
      <w:r w:rsidRPr="00B00853">
        <w:rPr>
          <w:rFonts w:eastAsia="Calibri" w:cs="Arial"/>
          <w:szCs w:val="22"/>
          <w:lang w:val="en-US"/>
        </w:rPr>
        <w:t>Of the MTFS target of £250k profiled in 2019/20, procurement savings of £210k were achieved from highway works contract and vehicles contract, leaving a residual £40k that remained unachieved.</w:t>
      </w:r>
      <w:r w:rsidR="00937AE6">
        <w:rPr>
          <w:rFonts w:eastAsia="Calibri" w:cs="Arial"/>
          <w:szCs w:val="22"/>
          <w:lang w:val="en-US"/>
        </w:rPr>
        <w:t xml:space="preserve"> This savings is expected to be fully achieved in 2020/21.</w:t>
      </w:r>
    </w:p>
    <w:p w14:paraId="49111575" w14:textId="77777777" w:rsidR="006C68D7" w:rsidRPr="00B00853" w:rsidRDefault="006C68D7" w:rsidP="00B00853">
      <w:pPr>
        <w:pStyle w:val="ListParagraph"/>
        <w:tabs>
          <w:tab w:val="left" w:pos="9639"/>
        </w:tabs>
        <w:ind w:left="567" w:right="2"/>
        <w:jc w:val="both"/>
      </w:pPr>
    </w:p>
    <w:p w14:paraId="4A20D03C" w14:textId="0CA2C712" w:rsidR="006C68D7" w:rsidRPr="008F57E1" w:rsidRDefault="00013325" w:rsidP="00B00853">
      <w:pPr>
        <w:pStyle w:val="ListParagraph"/>
        <w:numPr>
          <w:ilvl w:val="0"/>
          <w:numId w:val="153"/>
        </w:numPr>
        <w:tabs>
          <w:tab w:val="left" w:pos="9639"/>
        </w:tabs>
        <w:ind w:left="567" w:right="2" w:hanging="567"/>
        <w:jc w:val="both"/>
      </w:pPr>
      <w:r>
        <w:t>The remaining £333k</w:t>
      </w:r>
      <w:r w:rsidR="006C68D7" w:rsidRPr="006C68D7">
        <w:t xml:space="preserve"> of amber savings were re-categorised as green as these were achieved</w:t>
      </w:r>
    </w:p>
    <w:p w14:paraId="59DE305D" w14:textId="77777777" w:rsidR="0022323F" w:rsidRPr="008F57E1" w:rsidRDefault="0022323F" w:rsidP="00B00853">
      <w:pPr>
        <w:tabs>
          <w:tab w:val="left" w:pos="9639"/>
        </w:tabs>
        <w:ind w:left="709" w:right="2"/>
        <w:jc w:val="both"/>
        <w:rPr>
          <w:rFonts w:cs="Arial"/>
        </w:rPr>
      </w:pPr>
    </w:p>
    <w:p w14:paraId="5C46365D" w14:textId="5B27B782" w:rsidR="00742DB1" w:rsidRPr="00B00853" w:rsidRDefault="0093197A" w:rsidP="00B00853">
      <w:pPr>
        <w:pStyle w:val="ListParagraph"/>
        <w:numPr>
          <w:ilvl w:val="0"/>
          <w:numId w:val="171"/>
        </w:numPr>
        <w:tabs>
          <w:tab w:val="left" w:pos="9639"/>
        </w:tabs>
        <w:ind w:left="0" w:right="2" w:hanging="567"/>
        <w:jc w:val="both"/>
        <w:rPr>
          <w:rFonts w:cs="Arial"/>
        </w:rPr>
      </w:pPr>
      <w:r w:rsidRPr="00AF33D4">
        <w:rPr>
          <w:rFonts w:cs="Arial"/>
        </w:rPr>
        <w:t xml:space="preserve"> </w:t>
      </w:r>
      <w:r w:rsidR="00B51E0D" w:rsidRPr="00AF33D4">
        <w:rPr>
          <w:rFonts w:cs="Arial"/>
          <w:b/>
        </w:rPr>
        <w:t>People</w:t>
      </w:r>
      <w:r w:rsidR="00725849" w:rsidRPr="00AF33D4">
        <w:rPr>
          <w:rFonts w:cs="Arial"/>
          <w:b/>
        </w:rPr>
        <w:t xml:space="preserve"> Services</w:t>
      </w:r>
      <w:r w:rsidR="00B51E0D" w:rsidRPr="00AF33D4">
        <w:rPr>
          <w:rFonts w:cs="Arial"/>
        </w:rPr>
        <w:t xml:space="preserve"> – </w:t>
      </w:r>
      <w:r w:rsidR="00FB6811" w:rsidRPr="00B00853">
        <w:rPr>
          <w:rFonts w:cs="Arial"/>
        </w:rPr>
        <w:t>Of the £1.251m</w:t>
      </w:r>
      <w:r w:rsidR="00B51E0D" w:rsidRPr="00AF33D4">
        <w:rPr>
          <w:rFonts w:cs="Arial"/>
        </w:rPr>
        <w:t xml:space="preserve"> </w:t>
      </w:r>
      <w:r w:rsidR="00FB6811" w:rsidRPr="00B00853">
        <w:rPr>
          <w:rFonts w:cs="Arial"/>
        </w:rPr>
        <w:t xml:space="preserve">Home in Harrow </w:t>
      </w:r>
      <w:r w:rsidR="00B51E0D" w:rsidRPr="00AF33D4">
        <w:rPr>
          <w:rFonts w:cs="Arial"/>
        </w:rPr>
        <w:t>savings</w:t>
      </w:r>
      <w:r w:rsidR="00742DB1" w:rsidRPr="00B00853">
        <w:rPr>
          <w:rFonts w:cs="Arial"/>
        </w:rPr>
        <w:t xml:space="preserve"> (PA 05), £1.175m has been re</w:t>
      </w:r>
      <w:r w:rsidR="006C68D7" w:rsidRPr="00AF33D4">
        <w:rPr>
          <w:rFonts w:cs="Arial"/>
        </w:rPr>
        <w:t>-</w:t>
      </w:r>
      <w:r w:rsidR="00742DB1" w:rsidRPr="00B00853">
        <w:rPr>
          <w:rFonts w:cs="Arial"/>
        </w:rPr>
        <w:t>classified as green while £76k is re-classified as red.</w:t>
      </w:r>
      <w:r w:rsidR="00B51E0D" w:rsidRPr="00AF33D4">
        <w:rPr>
          <w:rFonts w:cs="Arial"/>
        </w:rPr>
        <w:t xml:space="preserve"> </w:t>
      </w:r>
    </w:p>
    <w:p w14:paraId="02ED5D32" w14:textId="77777777" w:rsidR="00742DB1" w:rsidRPr="00B00853" w:rsidRDefault="00742DB1" w:rsidP="00B00853">
      <w:pPr>
        <w:pStyle w:val="ListParagraph"/>
        <w:tabs>
          <w:tab w:val="left" w:pos="9639"/>
        </w:tabs>
        <w:ind w:left="0" w:right="2"/>
        <w:jc w:val="both"/>
        <w:rPr>
          <w:rFonts w:cs="Arial"/>
        </w:rPr>
      </w:pPr>
    </w:p>
    <w:p w14:paraId="780BACDF" w14:textId="31B57F66" w:rsidR="00725849" w:rsidRPr="00AF33D4" w:rsidRDefault="00742DB1" w:rsidP="00B00853">
      <w:pPr>
        <w:pStyle w:val="ListParagraph"/>
        <w:numPr>
          <w:ilvl w:val="0"/>
          <w:numId w:val="171"/>
        </w:numPr>
        <w:tabs>
          <w:tab w:val="left" w:pos="9639"/>
        </w:tabs>
        <w:ind w:left="0" w:right="2" w:hanging="567"/>
        <w:jc w:val="both"/>
        <w:rPr>
          <w:rFonts w:cs="Arial"/>
          <w:szCs w:val="24"/>
          <w:lang w:eastAsia="ar-SA"/>
        </w:rPr>
      </w:pPr>
      <w:r w:rsidRPr="00AF33D4">
        <w:rPr>
          <w:rFonts w:cs="Arial"/>
          <w:iCs/>
        </w:rPr>
        <w:t>Of t</w:t>
      </w:r>
      <w:r w:rsidRPr="00B00853">
        <w:rPr>
          <w:rFonts w:cs="Arial"/>
          <w:iCs/>
        </w:rPr>
        <w:t>he £76k now rated red, £17k</w:t>
      </w:r>
      <w:r w:rsidRPr="00AF33D4">
        <w:rPr>
          <w:rFonts w:cs="Arial"/>
          <w:iCs/>
        </w:rPr>
        <w:t xml:space="preserve"> shortfall</w:t>
      </w:r>
      <w:r w:rsidRPr="00B00853">
        <w:rPr>
          <w:rFonts w:cs="Arial"/>
          <w:iCs/>
        </w:rPr>
        <w:t xml:space="preserve"> is due to the commissioning moves with the most complex individuals </w:t>
      </w:r>
      <w:r w:rsidRPr="00AF33D4">
        <w:rPr>
          <w:rFonts w:cs="Arial"/>
          <w:iCs/>
        </w:rPr>
        <w:t xml:space="preserve">that </w:t>
      </w:r>
      <w:r w:rsidR="007E589F" w:rsidRPr="00AF33D4">
        <w:rPr>
          <w:rFonts w:cs="Arial"/>
          <w:iCs/>
        </w:rPr>
        <w:t>are</w:t>
      </w:r>
      <w:r w:rsidRPr="00B00853">
        <w:rPr>
          <w:rFonts w:cs="Arial"/>
          <w:iCs/>
        </w:rPr>
        <w:t xml:space="preserve"> taking longer than expected.</w:t>
      </w:r>
      <w:r w:rsidRPr="00AF33D4">
        <w:rPr>
          <w:rFonts w:cs="Arial"/>
          <w:iCs/>
        </w:rPr>
        <w:t xml:space="preserve"> </w:t>
      </w:r>
      <w:r w:rsidRPr="00B00853">
        <w:rPr>
          <w:rFonts w:cs="Arial"/>
          <w:iCs/>
        </w:rPr>
        <w:t xml:space="preserve">The remaining </w:t>
      </w:r>
      <w:r w:rsidRPr="00AF33D4">
        <w:rPr>
          <w:rFonts w:cs="Arial"/>
          <w:iCs/>
        </w:rPr>
        <w:t>shortfall</w:t>
      </w:r>
      <w:r w:rsidRPr="00B00853">
        <w:rPr>
          <w:rFonts w:cs="Arial"/>
          <w:iCs/>
        </w:rPr>
        <w:t xml:space="preserve"> </w:t>
      </w:r>
      <w:r w:rsidRPr="00AF33D4">
        <w:rPr>
          <w:rFonts w:cs="Arial"/>
          <w:iCs/>
        </w:rPr>
        <w:t>of £59k</w:t>
      </w:r>
      <w:r w:rsidR="007E589F" w:rsidRPr="00AF33D4">
        <w:rPr>
          <w:rFonts w:cs="Arial"/>
          <w:iCs/>
        </w:rPr>
        <w:t xml:space="preserve"> relates</w:t>
      </w:r>
      <w:r w:rsidRPr="00B00853">
        <w:rPr>
          <w:rFonts w:cs="Arial"/>
          <w:iCs/>
        </w:rPr>
        <w:t xml:space="preserve"> to targeted revi</w:t>
      </w:r>
      <w:r w:rsidR="00DD4CEB" w:rsidRPr="00AF33D4">
        <w:rPr>
          <w:rFonts w:cs="Arial"/>
          <w:iCs/>
        </w:rPr>
        <w:t xml:space="preserve">ews. In relation to these, both </w:t>
      </w:r>
      <w:r w:rsidRPr="00B00853">
        <w:rPr>
          <w:rFonts w:cs="Arial"/>
          <w:iCs/>
        </w:rPr>
        <w:t>shortfalls have been mitigated within the services’ budgets</w:t>
      </w:r>
      <w:r w:rsidRPr="00B00853">
        <w:rPr>
          <w:rFonts w:cs="Arial"/>
          <w:i/>
          <w:iCs/>
        </w:rPr>
        <w:t>.</w:t>
      </w:r>
    </w:p>
    <w:p w14:paraId="2A2AA51A" w14:textId="77777777" w:rsidR="00947728" w:rsidRPr="00B00853" w:rsidRDefault="00947728" w:rsidP="008A336E">
      <w:pPr>
        <w:tabs>
          <w:tab w:val="left" w:pos="9639"/>
        </w:tabs>
        <w:ind w:right="2"/>
        <w:jc w:val="both"/>
        <w:rPr>
          <w:rFonts w:cs="Arial"/>
        </w:rPr>
      </w:pPr>
    </w:p>
    <w:p w14:paraId="2A2AA51B" w14:textId="77777777" w:rsidR="00947728" w:rsidRPr="00B00853" w:rsidRDefault="00947728" w:rsidP="008A336E">
      <w:pPr>
        <w:tabs>
          <w:tab w:val="left" w:pos="9639"/>
        </w:tabs>
        <w:ind w:right="2"/>
        <w:jc w:val="both"/>
        <w:rPr>
          <w:rFonts w:cs="Arial"/>
          <w:u w:val="single"/>
        </w:rPr>
      </w:pPr>
    </w:p>
    <w:p w14:paraId="2A2AA51C" w14:textId="77777777" w:rsidR="00BD47C5" w:rsidRPr="00B00853" w:rsidRDefault="00BD47C5" w:rsidP="00B00853">
      <w:pPr>
        <w:tabs>
          <w:tab w:val="left" w:pos="9639"/>
        </w:tabs>
        <w:ind w:right="2"/>
        <w:jc w:val="both"/>
        <w:rPr>
          <w:rFonts w:cs="Arial"/>
          <w:b/>
          <w:u w:val="single"/>
        </w:rPr>
      </w:pPr>
      <w:r w:rsidRPr="00B00853">
        <w:rPr>
          <w:rFonts w:cs="Arial"/>
          <w:b/>
          <w:u w:val="single"/>
        </w:rPr>
        <w:t>HOUSING REVENUE ACCOUNT (HRA)</w:t>
      </w:r>
    </w:p>
    <w:p w14:paraId="34C8E8CF" w14:textId="3D56F822" w:rsidR="00215500" w:rsidRPr="00AF33D4" w:rsidRDefault="00215500" w:rsidP="00B00853">
      <w:pPr>
        <w:pStyle w:val="ListParagraph"/>
        <w:numPr>
          <w:ilvl w:val="0"/>
          <w:numId w:val="171"/>
        </w:numPr>
        <w:tabs>
          <w:tab w:val="left" w:pos="9639"/>
        </w:tabs>
        <w:ind w:left="0" w:right="2" w:hanging="567"/>
        <w:jc w:val="both"/>
        <w:rPr>
          <w:rFonts w:cs="Arial"/>
        </w:rPr>
      </w:pPr>
      <w:r w:rsidRPr="00AF33D4">
        <w:rPr>
          <w:rFonts w:cs="Arial"/>
        </w:rPr>
        <w:t xml:space="preserve">HRA </w:t>
      </w:r>
      <w:r w:rsidR="003A1C8C" w:rsidRPr="00AF33D4">
        <w:rPr>
          <w:rFonts w:cs="Arial"/>
        </w:rPr>
        <w:t>achieved</w:t>
      </w:r>
      <w:r w:rsidRPr="00AF33D4">
        <w:rPr>
          <w:rFonts w:cs="Arial"/>
        </w:rPr>
        <w:t xml:space="preserve"> a surplus of </w:t>
      </w:r>
      <w:r w:rsidR="00AE5A83">
        <w:rPr>
          <w:rFonts w:cs="Arial"/>
        </w:rPr>
        <w:t>(</w:t>
      </w:r>
      <w:r w:rsidRPr="00AF33D4">
        <w:rPr>
          <w:rFonts w:cs="Arial"/>
        </w:rPr>
        <w:t>£52k</w:t>
      </w:r>
      <w:r w:rsidR="00AE5A83">
        <w:rPr>
          <w:rFonts w:cs="Arial"/>
        </w:rPr>
        <w:t>)</w:t>
      </w:r>
      <w:r w:rsidRPr="00AF33D4">
        <w:rPr>
          <w:rFonts w:cs="Arial"/>
        </w:rPr>
        <w:t>, after reserve transfers to support the new Housing IT system and repairs programme</w:t>
      </w:r>
      <w:r w:rsidR="00AE5A83">
        <w:rPr>
          <w:rFonts w:cs="Arial"/>
        </w:rPr>
        <w:t>.</w:t>
      </w:r>
      <w:r w:rsidRPr="00AF33D4">
        <w:rPr>
          <w:rFonts w:cs="Arial"/>
        </w:rPr>
        <w:t xml:space="preserve"> The under</w:t>
      </w:r>
      <w:r w:rsidR="008651B1">
        <w:rPr>
          <w:rFonts w:cs="Arial"/>
        </w:rPr>
        <w:t xml:space="preserve"> </w:t>
      </w:r>
      <w:r w:rsidRPr="00AF33D4">
        <w:rPr>
          <w:rFonts w:cs="Arial"/>
        </w:rPr>
        <w:t>spend will be used to support a carry forward request of £52k for a stock condition survey</w:t>
      </w:r>
      <w:r w:rsidR="00DD4CEB" w:rsidRPr="00AF33D4">
        <w:rPr>
          <w:rFonts w:cs="Arial"/>
        </w:rPr>
        <w:t>,</w:t>
      </w:r>
      <w:r w:rsidRPr="00AF33D4">
        <w:rPr>
          <w:rFonts w:cs="Arial"/>
        </w:rPr>
        <w:t xml:space="preserve"> resulting in an overall neutral position</w:t>
      </w:r>
      <w:r w:rsidR="00B25296" w:rsidRPr="00AF33D4">
        <w:rPr>
          <w:rFonts w:cs="Arial"/>
        </w:rPr>
        <w:t>.</w:t>
      </w:r>
    </w:p>
    <w:p w14:paraId="1A982EFC" w14:textId="77777777" w:rsidR="00215500" w:rsidRPr="00AF33D4" w:rsidRDefault="00215500" w:rsidP="00B00853">
      <w:pPr>
        <w:pStyle w:val="ListParagraph"/>
        <w:tabs>
          <w:tab w:val="left" w:pos="9639"/>
        </w:tabs>
        <w:ind w:left="502" w:right="2"/>
        <w:jc w:val="both"/>
        <w:rPr>
          <w:rFonts w:cs="Arial"/>
        </w:rPr>
      </w:pPr>
    </w:p>
    <w:p w14:paraId="5B4F2E98" w14:textId="77777777" w:rsidR="00215500" w:rsidRPr="00AF33D4" w:rsidRDefault="00215500" w:rsidP="00B00853">
      <w:pPr>
        <w:pStyle w:val="ListParagraph"/>
        <w:numPr>
          <w:ilvl w:val="0"/>
          <w:numId w:val="171"/>
        </w:numPr>
        <w:tabs>
          <w:tab w:val="left" w:pos="9639"/>
        </w:tabs>
        <w:ind w:left="0" w:right="2" w:hanging="567"/>
        <w:jc w:val="both"/>
        <w:rPr>
          <w:rFonts w:cs="Arial"/>
        </w:rPr>
      </w:pPr>
      <w:r w:rsidRPr="00AF33D4">
        <w:rPr>
          <w:rFonts w:cs="Arial"/>
        </w:rPr>
        <w:t xml:space="preserve">Pressures on repairs have been offset by capacities in staffing, utilities and other operating expenditure combined with unutilised contingency and increased capitalisation of </w:t>
      </w:r>
      <w:r w:rsidRPr="00AF33D4">
        <w:rPr>
          <w:rFonts w:cs="Arial"/>
        </w:rPr>
        <w:lastRenderedPageBreak/>
        <w:t>regeneration costs as a result of progress in the Building Council Homes for Londoners' (</w:t>
      </w:r>
      <w:proofErr w:type="spellStart"/>
      <w:r w:rsidRPr="00AF33D4">
        <w:rPr>
          <w:rFonts w:cs="Arial"/>
        </w:rPr>
        <w:t>BCHfL</w:t>
      </w:r>
      <w:proofErr w:type="spellEnd"/>
      <w:r w:rsidRPr="00AF33D4">
        <w:rPr>
          <w:rFonts w:cs="Arial"/>
        </w:rPr>
        <w:t>) programme.</w:t>
      </w:r>
    </w:p>
    <w:p w14:paraId="07BB6E24" w14:textId="77777777" w:rsidR="00215500" w:rsidRPr="00AF33D4" w:rsidRDefault="00215500" w:rsidP="00B00853">
      <w:pPr>
        <w:pStyle w:val="ListParagraph"/>
        <w:tabs>
          <w:tab w:val="left" w:pos="9639"/>
        </w:tabs>
        <w:ind w:left="502" w:right="2"/>
        <w:jc w:val="both"/>
        <w:rPr>
          <w:rFonts w:cs="Arial"/>
        </w:rPr>
      </w:pPr>
    </w:p>
    <w:p w14:paraId="3C7D044A" w14:textId="77777777" w:rsidR="00215500" w:rsidRPr="00AF33D4" w:rsidRDefault="00215500" w:rsidP="00B00853">
      <w:pPr>
        <w:pStyle w:val="ListParagraph"/>
        <w:numPr>
          <w:ilvl w:val="0"/>
          <w:numId w:val="171"/>
        </w:numPr>
        <w:tabs>
          <w:tab w:val="left" w:pos="9639"/>
        </w:tabs>
        <w:ind w:left="0" w:right="2" w:hanging="567"/>
        <w:jc w:val="both"/>
        <w:rPr>
          <w:rFonts w:cs="Arial"/>
        </w:rPr>
      </w:pPr>
      <w:r w:rsidRPr="00AF33D4">
        <w:rPr>
          <w:rFonts w:cs="Arial"/>
        </w:rPr>
        <w:t xml:space="preserve">The management restructure, implemented 2nd December 2019, and service reviews are aimed at achieving permanent revenue cost reductions of £1.9m by March 2021. </w:t>
      </w:r>
    </w:p>
    <w:p w14:paraId="231A60FA" w14:textId="77777777" w:rsidR="00215500" w:rsidRPr="00AF33D4" w:rsidRDefault="00215500" w:rsidP="00B00853">
      <w:pPr>
        <w:pStyle w:val="ListParagraph"/>
        <w:tabs>
          <w:tab w:val="left" w:pos="9639"/>
        </w:tabs>
        <w:ind w:left="502" w:right="2"/>
        <w:jc w:val="both"/>
        <w:rPr>
          <w:rFonts w:cs="Arial"/>
        </w:rPr>
      </w:pPr>
    </w:p>
    <w:p w14:paraId="2A2AA51D" w14:textId="46072558" w:rsidR="00615AE1" w:rsidRPr="00957F91" w:rsidRDefault="00215500" w:rsidP="00B00853">
      <w:pPr>
        <w:pStyle w:val="ListParagraph"/>
        <w:numPr>
          <w:ilvl w:val="0"/>
          <w:numId w:val="171"/>
        </w:numPr>
        <w:tabs>
          <w:tab w:val="left" w:pos="9639"/>
        </w:tabs>
        <w:ind w:left="0" w:right="2" w:hanging="567"/>
        <w:jc w:val="both"/>
        <w:rPr>
          <w:rFonts w:cs="Arial"/>
        </w:rPr>
      </w:pPr>
      <w:r w:rsidRPr="00AF33D4">
        <w:rPr>
          <w:rFonts w:cs="Arial"/>
        </w:rPr>
        <w:t>Data underpinning 2019/20 results, impact of COVID-19 on both revenue and capital accounts together</w:t>
      </w:r>
      <w:r w:rsidRPr="00215500">
        <w:rPr>
          <w:rFonts w:cs="Arial"/>
        </w:rPr>
        <w:t xml:space="preserve"> with future Government announcements will have to be evaluated through the HRA Business Plan. This will be reported to Cabinet to gauge the impact of unprecedented events on the property and construction industries together with broader macro-economic assumptions.</w:t>
      </w:r>
    </w:p>
    <w:p w14:paraId="6E127C6A" w14:textId="77777777" w:rsidR="004B495D" w:rsidRDefault="004B495D" w:rsidP="008A336E">
      <w:pPr>
        <w:tabs>
          <w:tab w:val="left" w:pos="9639"/>
        </w:tabs>
        <w:ind w:right="2"/>
        <w:jc w:val="both"/>
        <w:rPr>
          <w:rFonts w:cs="Arial"/>
          <w:sz w:val="22"/>
          <w:szCs w:val="22"/>
          <w:u w:val="single"/>
        </w:rPr>
      </w:pPr>
    </w:p>
    <w:p w14:paraId="563BF23B" w14:textId="77777777" w:rsidR="004B495D" w:rsidRDefault="004B495D" w:rsidP="008A336E">
      <w:pPr>
        <w:tabs>
          <w:tab w:val="left" w:pos="9639"/>
        </w:tabs>
        <w:ind w:right="2"/>
        <w:jc w:val="both"/>
        <w:rPr>
          <w:rFonts w:cs="Arial"/>
          <w:sz w:val="22"/>
          <w:szCs w:val="22"/>
          <w:u w:val="single"/>
        </w:rPr>
      </w:pPr>
    </w:p>
    <w:p w14:paraId="2A2AA52D" w14:textId="77777777" w:rsidR="001F1F6F" w:rsidRDefault="001F1F6F" w:rsidP="008A336E">
      <w:pPr>
        <w:tabs>
          <w:tab w:val="left" w:pos="9639"/>
        </w:tabs>
        <w:ind w:right="2"/>
        <w:jc w:val="both"/>
        <w:rPr>
          <w:rFonts w:cs="Arial"/>
          <w:b/>
        </w:rPr>
      </w:pPr>
    </w:p>
    <w:p w14:paraId="2A2AA52E" w14:textId="77777777" w:rsidR="000D51A7" w:rsidRPr="00880121" w:rsidRDefault="000D51A7" w:rsidP="00B00853">
      <w:pPr>
        <w:pStyle w:val="ListParagraph"/>
        <w:numPr>
          <w:ilvl w:val="0"/>
          <w:numId w:val="193"/>
        </w:numPr>
        <w:tabs>
          <w:tab w:val="left" w:pos="9639"/>
        </w:tabs>
        <w:ind w:left="12" w:right="2" w:hanging="579"/>
        <w:jc w:val="both"/>
        <w:rPr>
          <w:rFonts w:cs="Arial"/>
          <w:b/>
        </w:rPr>
      </w:pPr>
      <w:r w:rsidRPr="00880121">
        <w:rPr>
          <w:rFonts w:cs="Arial"/>
          <w:b/>
        </w:rPr>
        <w:t>CAPITAL</w:t>
      </w:r>
    </w:p>
    <w:p w14:paraId="2A2AA52F" w14:textId="77777777" w:rsidR="000D51A7" w:rsidRPr="00DD7468" w:rsidRDefault="000D51A7" w:rsidP="008A336E">
      <w:pPr>
        <w:pStyle w:val="ListParagraph"/>
        <w:tabs>
          <w:tab w:val="left" w:pos="9639"/>
        </w:tabs>
        <w:ind w:left="567" w:right="2"/>
        <w:jc w:val="both"/>
        <w:rPr>
          <w:rFonts w:cs="Arial"/>
        </w:rPr>
      </w:pPr>
    </w:p>
    <w:p w14:paraId="2A2AA530" w14:textId="5E683D7B" w:rsidR="006B7848" w:rsidRPr="00B439DF" w:rsidRDefault="00BD47C5" w:rsidP="00B00853">
      <w:pPr>
        <w:pStyle w:val="ListParagraph"/>
        <w:numPr>
          <w:ilvl w:val="0"/>
          <w:numId w:val="194"/>
        </w:numPr>
        <w:tabs>
          <w:tab w:val="left" w:pos="9639"/>
        </w:tabs>
        <w:ind w:left="0" w:right="2" w:hanging="567"/>
        <w:jc w:val="both"/>
        <w:rPr>
          <w:rFonts w:cs="Arial"/>
        </w:rPr>
      </w:pPr>
      <w:r w:rsidRPr="001E0D1B">
        <w:rPr>
          <w:rFonts w:cs="Arial"/>
          <w:szCs w:val="24"/>
        </w:rPr>
        <w:t>Total</w:t>
      </w:r>
      <w:r w:rsidRPr="00276194">
        <w:rPr>
          <w:rFonts w:cs="Arial"/>
        </w:rPr>
        <w:t xml:space="preserve"> spend on the </w:t>
      </w:r>
      <w:r w:rsidR="00887F66">
        <w:rPr>
          <w:rFonts w:cs="Arial"/>
        </w:rPr>
        <w:t>C</w:t>
      </w:r>
      <w:r w:rsidRPr="00276194">
        <w:rPr>
          <w:rFonts w:cs="Arial"/>
        </w:rPr>
        <w:t xml:space="preserve">apital </w:t>
      </w:r>
      <w:r w:rsidR="00887F66">
        <w:rPr>
          <w:rFonts w:cs="Arial"/>
        </w:rPr>
        <w:t>P</w:t>
      </w:r>
      <w:r w:rsidRPr="00276194">
        <w:rPr>
          <w:rFonts w:cs="Arial"/>
        </w:rPr>
        <w:t>rogramme for the year is £</w:t>
      </w:r>
      <w:r w:rsidR="00DD0AB8">
        <w:rPr>
          <w:rFonts w:cs="Arial"/>
        </w:rPr>
        <w:t>90.586</w:t>
      </w:r>
      <w:r w:rsidRPr="00276194">
        <w:rPr>
          <w:rFonts w:cs="Arial"/>
        </w:rPr>
        <w:t>m</w:t>
      </w:r>
      <w:r>
        <w:rPr>
          <w:rFonts w:cs="Arial"/>
        </w:rPr>
        <w:t xml:space="preserve">, which is </w:t>
      </w:r>
      <w:r w:rsidR="009A5E53">
        <w:rPr>
          <w:rFonts w:cs="Arial"/>
        </w:rPr>
        <w:t>2</w:t>
      </w:r>
      <w:r w:rsidR="00EB031A">
        <w:rPr>
          <w:rFonts w:cs="Arial"/>
        </w:rPr>
        <w:t>8</w:t>
      </w:r>
      <w:r>
        <w:rPr>
          <w:rFonts w:cs="Arial"/>
        </w:rPr>
        <w:t>% of the approved budget of £</w:t>
      </w:r>
      <w:r w:rsidR="00EB031A">
        <w:rPr>
          <w:rFonts w:cs="Arial"/>
        </w:rPr>
        <w:t>319.069</w:t>
      </w:r>
      <w:r>
        <w:rPr>
          <w:rFonts w:cs="Arial"/>
        </w:rPr>
        <w:t xml:space="preserve">m. </w:t>
      </w:r>
      <w:r w:rsidRPr="00A929D5">
        <w:rPr>
          <w:rFonts w:cs="Arial"/>
          <w:iCs/>
        </w:rPr>
        <w:t>The va</w:t>
      </w:r>
      <w:r w:rsidR="00D74868">
        <w:rPr>
          <w:rFonts w:cs="Arial"/>
          <w:iCs/>
        </w:rPr>
        <w:t>riance of £</w:t>
      </w:r>
      <w:r w:rsidR="00E04DE8">
        <w:rPr>
          <w:rFonts w:cs="Arial"/>
          <w:iCs/>
        </w:rPr>
        <w:t>22</w:t>
      </w:r>
      <w:r w:rsidR="00DD0AB8">
        <w:rPr>
          <w:rFonts w:cs="Arial"/>
          <w:iCs/>
        </w:rPr>
        <w:t>8.483</w:t>
      </w:r>
      <w:r w:rsidR="00D74868">
        <w:rPr>
          <w:rFonts w:cs="Arial"/>
          <w:iCs/>
        </w:rPr>
        <w:t>m comprises</w:t>
      </w:r>
      <w:r w:rsidRPr="00A929D5">
        <w:rPr>
          <w:rFonts w:cs="Arial"/>
          <w:iCs/>
        </w:rPr>
        <w:t xml:space="preserve"> slippage</w:t>
      </w:r>
      <w:r w:rsidR="00D74868">
        <w:rPr>
          <w:rFonts w:cs="Arial"/>
          <w:iCs/>
        </w:rPr>
        <w:t xml:space="preserve"> of</w:t>
      </w:r>
      <w:r w:rsidRPr="00A929D5">
        <w:rPr>
          <w:rFonts w:cs="Arial"/>
          <w:iCs/>
        </w:rPr>
        <w:t xml:space="preserve"> £</w:t>
      </w:r>
      <w:r w:rsidR="00E04DE8">
        <w:rPr>
          <w:rFonts w:cs="Arial"/>
          <w:iCs/>
        </w:rPr>
        <w:t>215.</w:t>
      </w:r>
      <w:r w:rsidR="00DD0AB8">
        <w:rPr>
          <w:rFonts w:cs="Arial"/>
          <w:iCs/>
        </w:rPr>
        <w:t>731</w:t>
      </w:r>
      <w:r w:rsidRPr="00A929D5">
        <w:rPr>
          <w:rFonts w:cs="Arial"/>
          <w:iCs/>
        </w:rPr>
        <w:t>m</w:t>
      </w:r>
      <w:r>
        <w:rPr>
          <w:rFonts w:cs="Arial"/>
          <w:iCs/>
        </w:rPr>
        <w:t xml:space="preserve"> and</w:t>
      </w:r>
      <w:r w:rsidR="00D74868">
        <w:rPr>
          <w:rFonts w:cs="Arial"/>
          <w:iCs/>
        </w:rPr>
        <w:t xml:space="preserve"> an</w:t>
      </w:r>
      <w:r>
        <w:rPr>
          <w:rFonts w:cs="Arial"/>
          <w:iCs/>
        </w:rPr>
        <w:t xml:space="preserve"> </w:t>
      </w:r>
      <w:r w:rsidRPr="00A929D5">
        <w:rPr>
          <w:rFonts w:cs="Arial"/>
          <w:iCs/>
        </w:rPr>
        <w:t>under</w:t>
      </w:r>
      <w:r w:rsidR="005C3494">
        <w:rPr>
          <w:rFonts w:cs="Arial"/>
          <w:iCs/>
        </w:rPr>
        <w:t xml:space="preserve"> </w:t>
      </w:r>
      <w:r w:rsidRPr="00A929D5">
        <w:rPr>
          <w:rFonts w:cs="Arial"/>
          <w:iCs/>
        </w:rPr>
        <w:t>spend of £</w:t>
      </w:r>
      <w:r w:rsidR="00F76A11">
        <w:rPr>
          <w:rFonts w:cs="Arial"/>
          <w:iCs/>
        </w:rPr>
        <w:t>12.</w:t>
      </w:r>
      <w:r w:rsidR="00E04DE8">
        <w:rPr>
          <w:rFonts w:cs="Arial"/>
          <w:iCs/>
        </w:rPr>
        <w:t>752</w:t>
      </w:r>
      <w:r w:rsidR="00164199">
        <w:rPr>
          <w:rFonts w:cs="Arial"/>
          <w:iCs/>
        </w:rPr>
        <w:t>m</w:t>
      </w:r>
      <w:r w:rsidR="006B7848">
        <w:rPr>
          <w:rFonts w:cs="Arial"/>
          <w:iCs/>
        </w:rPr>
        <w:t xml:space="preserve">. </w:t>
      </w:r>
    </w:p>
    <w:p w14:paraId="2A2AA531" w14:textId="77777777" w:rsidR="006B7848" w:rsidRPr="00AC3E22" w:rsidRDefault="006B7848" w:rsidP="00B00853">
      <w:pPr>
        <w:pStyle w:val="ListParagraph"/>
        <w:tabs>
          <w:tab w:val="left" w:pos="9639"/>
        </w:tabs>
        <w:ind w:right="2"/>
        <w:jc w:val="both"/>
        <w:rPr>
          <w:rFonts w:cs="Arial"/>
          <w:iCs/>
        </w:rPr>
      </w:pPr>
    </w:p>
    <w:p w14:paraId="2A2AA532" w14:textId="4535702C" w:rsidR="007D0046" w:rsidRPr="00001063" w:rsidRDefault="007D0046" w:rsidP="00B00853">
      <w:pPr>
        <w:pStyle w:val="ListParagraph"/>
        <w:numPr>
          <w:ilvl w:val="0"/>
          <w:numId w:val="114"/>
        </w:numPr>
        <w:tabs>
          <w:tab w:val="left" w:pos="9639"/>
        </w:tabs>
        <w:ind w:left="567" w:right="2" w:hanging="567"/>
        <w:jc w:val="both"/>
        <w:rPr>
          <w:rFonts w:cs="Arial"/>
        </w:rPr>
      </w:pPr>
      <w:r>
        <w:rPr>
          <w:rFonts w:cs="Arial"/>
          <w:iCs/>
        </w:rPr>
        <w:t>£</w:t>
      </w:r>
      <w:r w:rsidR="00EB031A">
        <w:rPr>
          <w:rFonts w:cs="Arial"/>
          <w:iCs/>
        </w:rPr>
        <w:t>7.</w:t>
      </w:r>
      <w:r w:rsidR="00F76A11">
        <w:rPr>
          <w:rFonts w:cs="Arial"/>
          <w:iCs/>
        </w:rPr>
        <w:t>735</w:t>
      </w:r>
      <w:r>
        <w:rPr>
          <w:rFonts w:cs="Arial"/>
          <w:iCs/>
        </w:rPr>
        <w:t xml:space="preserve">m of the under spend relates to </w:t>
      </w:r>
      <w:r w:rsidR="00EB031A">
        <w:rPr>
          <w:rFonts w:cs="Arial"/>
          <w:iCs/>
        </w:rPr>
        <w:t>HRA</w:t>
      </w:r>
      <w:r w:rsidR="002157C7">
        <w:rPr>
          <w:rFonts w:cs="Arial"/>
          <w:iCs/>
        </w:rPr>
        <w:t xml:space="preserve"> which</w:t>
      </w:r>
      <w:r w:rsidR="00854C68">
        <w:rPr>
          <w:rFonts w:cs="Arial"/>
          <w:iCs/>
        </w:rPr>
        <w:t xml:space="preserve"> is due </w:t>
      </w:r>
      <w:r w:rsidR="002157C7">
        <w:rPr>
          <w:rFonts w:cs="Arial"/>
          <w:iCs/>
        </w:rPr>
        <w:t>mainly to Gayton Road as set out in paragraph 3.21</w:t>
      </w:r>
      <w:r w:rsidR="00EB031A">
        <w:rPr>
          <w:rFonts w:cs="Arial"/>
          <w:iCs/>
        </w:rPr>
        <w:t xml:space="preserve"> </w:t>
      </w:r>
      <w:r w:rsidR="00A17FC9">
        <w:rPr>
          <w:rFonts w:cs="Arial"/>
          <w:iCs/>
        </w:rPr>
        <w:t>and £</w:t>
      </w:r>
      <w:r w:rsidR="00AD2198">
        <w:rPr>
          <w:rFonts w:cs="Arial"/>
          <w:iCs/>
        </w:rPr>
        <w:t>5.017</w:t>
      </w:r>
      <w:r w:rsidR="00E32A4B">
        <w:rPr>
          <w:rFonts w:cs="Arial"/>
          <w:iCs/>
        </w:rPr>
        <w:t xml:space="preserve">m is for the </w:t>
      </w:r>
      <w:r w:rsidR="00410C9C">
        <w:rPr>
          <w:rFonts w:cs="Arial"/>
          <w:iCs/>
        </w:rPr>
        <w:t>General Fund.</w:t>
      </w:r>
    </w:p>
    <w:p w14:paraId="59DDF75D" w14:textId="77777777" w:rsidR="00DD0AB8" w:rsidRPr="0067443D" w:rsidRDefault="00DD0AB8" w:rsidP="00B00853">
      <w:pPr>
        <w:pStyle w:val="ListParagraph"/>
        <w:tabs>
          <w:tab w:val="left" w:pos="9639"/>
        </w:tabs>
        <w:ind w:left="567" w:right="2"/>
        <w:jc w:val="both"/>
        <w:rPr>
          <w:rFonts w:cs="Arial"/>
        </w:rPr>
      </w:pPr>
    </w:p>
    <w:p w14:paraId="599C3D91" w14:textId="313611C0" w:rsidR="00DD0AB8" w:rsidRPr="00F91DCD" w:rsidRDefault="00DD0AB8" w:rsidP="00B00853">
      <w:pPr>
        <w:pStyle w:val="ListParagraph"/>
        <w:numPr>
          <w:ilvl w:val="0"/>
          <w:numId w:val="114"/>
        </w:numPr>
        <w:tabs>
          <w:tab w:val="left" w:pos="9639"/>
        </w:tabs>
        <w:ind w:left="567" w:right="2" w:hanging="567"/>
        <w:jc w:val="both"/>
        <w:rPr>
          <w:rFonts w:cs="Arial"/>
        </w:rPr>
      </w:pPr>
      <w:r w:rsidRPr="00DD0AB8">
        <w:rPr>
          <w:rFonts w:cs="Arial"/>
          <w:iCs/>
        </w:rPr>
        <w:t>Of the £5.017m underspend on General Fund budget, £2.797m mainly relates to the historical capital projects write offs, within the Community and People directorate and other budget adjustments. Thi</w:t>
      </w:r>
      <w:r w:rsidR="00BB0178">
        <w:rPr>
          <w:rFonts w:cs="Arial"/>
          <w:iCs/>
        </w:rPr>
        <w:t>s leaves a net balance of £2.2</w:t>
      </w:r>
      <w:r w:rsidR="009B71C4">
        <w:rPr>
          <w:rFonts w:cs="Arial"/>
          <w:iCs/>
        </w:rPr>
        <w:t>19</w:t>
      </w:r>
      <w:r w:rsidRPr="00DD0AB8">
        <w:rPr>
          <w:rFonts w:cs="Arial"/>
          <w:iCs/>
        </w:rPr>
        <w:t>m real underspend, £1.745m of this ha</w:t>
      </w:r>
      <w:r w:rsidR="007B1A99">
        <w:rPr>
          <w:rFonts w:cs="Arial"/>
          <w:iCs/>
        </w:rPr>
        <w:t>s</w:t>
      </w:r>
      <w:r w:rsidRPr="00DD0AB8">
        <w:rPr>
          <w:rFonts w:cs="Arial"/>
          <w:iCs/>
        </w:rPr>
        <w:t xml:space="preserve"> </w:t>
      </w:r>
      <w:r w:rsidR="007B1A99">
        <w:rPr>
          <w:rFonts w:cs="Arial"/>
          <w:iCs/>
        </w:rPr>
        <w:t xml:space="preserve">already </w:t>
      </w:r>
      <w:r w:rsidRPr="00DD0AB8">
        <w:rPr>
          <w:rFonts w:cs="Arial"/>
          <w:iCs/>
        </w:rPr>
        <w:t>been taken into account as part of the 2020/21 budget setting leaving a</w:t>
      </w:r>
      <w:r w:rsidR="00BB0178">
        <w:rPr>
          <w:rFonts w:cs="Arial"/>
          <w:iCs/>
        </w:rPr>
        <w:t xml:space="preserve"> balance of £47</w:t>
      </w:r>
      <w:r w:rsidR="009B71C4">
        <w:rPr>
          <w:rFonts w:cs="Arial"/>
          <w:iCs/>
        </w:rPr>
        <w:t>4</w:t>
      </w:r>
      <w:r w:rsidRPr="00DD0AB8">
        <w:rPr>
          <w:rFonts w:cs="Arial"/>
          <w:iCs/>
        </w:rPr>
        <w:t>k</w:t>
      </w:r>
      <w:r w:rsidR="0067443D">
        <w:rPr>
          <w:rFonts w:cs="Arial"/>
          <w:iCs/>
        </w:rPr>
        <w:t xml:space="preserve">. </w:t>
      </w:r>
      <w:r w:rsidR="005944EF">
        <w:rPr>
          <w:rFonts w:cs="Arial"/>
          <w:iCs/>
        </w:rPr>
        <w:t xml:space="preserve">£435k </w:t>
      </w:r>
      <w:r w:rsidR="00F95C63">
        <w:rPr>
          <w:rFonts w:cs="Arial"/>
          <w:iCs/>
        </w:rPr>
        <w:t xml:space="preserve">will </w:t>
      </w:r>
      <w:r w:rsidR="00F95C63">
        <w:rPr>
          <w:iCs/>
        </w:rPr>
        <w:t>remain</w:t>
      </w:r>
      <w:r w:rsidR="0067443D">
        <w:rPr>
          <w:iCs/>
        </w:rPr>
        <w:t xml:space="preserve"> in the Capital programme as a budget to fund future Capital projects</w:t>
      </w:r>
      <w:r w:rsidR="005944EF">
        <w:rPr>
          <w:iCs/>
        </w:rPr>
        <w:t xml:space="preserve"> and the balance of £39k will be removed from the Capital programme.</w:t>
      </w:r>
    </w:p>
    <w:p w14:paraId="2A2AA533" w14:textId="77777777" w:rsidR="00F91DCD" w:rsidRPr="00F91DCD" w:rsidRDefault="00F91DCD" w:rsidP="00B00853">
      <w:pPr>
        <w:pStyle w:val="ListParagraph"/>
        <w:jc w:val="both"/>
        <w:rPr>
          <w:rFonts w:cs="Arial"/>
        </w:rPr>
      </w:pPr>
    </w:p>
    <w:p w14:paraId="0E98E796" w14:textId="17213986" w:rsidR="0040144A" w:rsidRDefault="00C93ADD" w:rsidP="00B00853">
      <w:pPr>
        <w:jc w:val="both"/>
        <w:rPr>
          <w:rFonts w:cs="Arial"/>
          <w:b/>
          <w:u w:val="single"/>
        </w:rPr>
      </w:pPr>
      <w:r>
        <w:rPr>
          <w:rFonts w:cs="Arial"/>
          <w:iCs/>
        </w:rPr>
        <w:t xml:space="preserve"> </w:t>
      </w:r>
    </w:p>
    <w:p w14:paraId="2A2AA536" w14:textId="70A87B81" w:rsidR="00BD47C5" w:rsidRDefault="00512990" w:rsidP="00B00853">
      <w:pPr>
        <w:jc w:val="both"/>
        <w:rPr>
          <w:rFonts w:cs="Arial"/>
          <w:b/>
          <w:u w:val="single"/>
        </w:rPr>
      </w:pPr>
      <w:r w:rsidRPr="00AA3B74">
        <w:rPr>
          <w:rFonts w:cs="Arial"/>
          <w:b/>
          <w:u w:val="single"/>
        </w:rPr>
        <w:t>Table</w:t>
      </w:r>
      <w:r w:rsidR="001E1F78">
        <w:rPr>
          <w:rFonts w:cs="Arial"/>
          <w:b/>
          <w:u w:val="single"/>
        </w:rPr>
        <w:t xml:space="preserve"> </w:t>
      </w:r>
      <w:r w:rsidR="00D028E0">
        <w:rPr>
          <w:rFonts w:cs="Arial"/>
          <w:b/>
          <w:u w:val="single"/>
        </w:rPr>
        <w:t>6</w:t>
      </w:r>
      <w:r w:rsidR="0070426A">
        <w:rPr>
          <w:rFonts w:cs="Arial"/>
          <w:b/>
          <w:u w:val="single"/>
        </w:rPr>
        <w:t xml:space="preserve">: </w:t>
      </w:r>
      <w:r w:rsidR="00BD47C5" w:rsidRPr="00AA3B74">
        <w:rPr>
          <w:rFonts w:cs="Arial"/>
          <w:b/>
          <w:u w:val="single"/>
        </w:rPr>
        <w:t xml:space="preserve"> Summary of Capital Outturn</w:t>
      </w:r>
    </w:p>
    <w:p w14:paraId="2A2AA537" w14:textId="0A96FC0D" w:rsidR="00615AE1" w:rsidRPr="00615AE1" w:rsidRDefault="0042465E">
      <w:pPr>
        <w:jc w:val="both"/>
        <w:rPr>
          <w:rFonts w:cs="Arial"/>
        </w:rPr>
      </w:pPr>
      <w:r w:rsidRPr="0042465E">
        <w:rPr>
          <w:noProof/>
          <w:lang w:eastAsia="en-GB"/>
        </w:rPr>
        <w:drawing>
          <wp:inline distT="0" distB="0" distL="0" distR="0" wp14:anchorId="66B62EF2" wp14:editId="1DA80C2B">
            <wp:extent cx="6104824" cy="213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2035" cy="2139615"/>
                    </a:xfrm>
                    <a:prstGeom prst="rect">
                      <a:avLst/>
                    </a:prstGeom>
                    <a:noFill/>
                    <a:ln>
                      <a:noFill/>
                    </a:ln>
                  </pic:spPr>
                </pic:pic>
              </a:graphicData>
            </a:graphic>
          </wp:inline>
        </w:drawing>
      </w:r>
      <w:r w:rsidR="0030486F">
        <w:rPr>
          <w:rFonts w:cs="Arial"/>
          <w:b/>
          <w:u w:val="single"/>
        </w:rPr>
        <w:t xml:space="preserve">     </w:t>
      </w:r>
    </w:p>
    <w:p w14:paraId="2A2AA538" w14:textId="77777777" w:rsidR="00B3085C" w:rsidRPr="00AA3B74" w:rsidRDefault="00B3085C">
      <w:pPr>
        <w:jc w:val="both"/>
        <w:rPr>
          <w:rFonts w:cs="Arial"/>
          <w:b/>
          <w:u w:val="single"/>
        </w:rPr>
      </w:pPr>
    </w:p>
    <w:p w14:paraId="2A2AA539" w14:textId="0253C6D3" w:rsidR="0057289F" w:rsidRPr="0057289F" w:rsidRDefault="00615AE1" w:rsidP="00B00853">
      <w:pPr>
        <w:pStyle w:val="ListParagraph"/>
        <w:numPr>
          <w:ilvl w:val="0"/>
          <w:numId w:val="194"/>
        </w:numPr>
        <w:ind w:left="0" w:hanging="567"/>
        <w:jc w:val="both"/>
        <w:rPr>
          <w:rFonts w:cs="Arial"/>
        </w:rPr>
      </w:pPr>
      <w:r w:rsidRPr="00615AE1">
        <w:rPr>
          <w:rFonts w:cs="Arial"/>
          <w:iCs/>
        </w:rPr>
        <w:t xml:space="preserve">The slippage identified in Table </w:t>
      </w:r>
      <w:r w:rsidR="00D028E0">
        <w:rPr>
          <w:rFonts w:cs="Arial"/>
          <w:iCs/>
        </w:rPr>
        <w:t>7</w:t>
      </w:r>
      <w:r w:rsidRPr="00615AE1">
        <w:rPr>
          <w:rFonts w:cs="Arial"/>
          <w:iCs/>
        </w:rPr>
        <w:t xml:space="preserve"> below and detailed in Appendix </w:t>
      </w:r>
      <w:r w:rsidR="00447249">
        <w:rPr>
          <w:rFonts w:cs="Arial"/>
          <w:iCs/>
        </w:rPr>
        <w:t>5</w:t>
      </w:r>
      <w:r w:rsidRPr="00615AE1">
        <w:rPr>
          <w:rFonts w:cs="Arial"/>
          <w:iCs/>
        </w:rPr>
        <w:t xml:space="preserve"> ha</w:t>
      </w:r>
      <w:r w:rsidR="00F95C63">
        <w:rPr>
          <w:rFonts w:cs="Arial"/>
          <w:iCs/>
        </w:rPr>
        <w:t>s</w:t>
      </w:r>
      <w:r w:rsidRPr="00615AE1">
        <w:rPr>
          <w:rFonts w:cs="Arial"/>
          <w:iCs/>
        </w:rPr>
        <w:t xml:space="preserve"> been approved under delegated authority as carry forwards by the Chief Finance Officer</w:t>
      </w:r>
      <w:r>
        <w:rPr>
          <w:rFonts w:cs="Arial"/>
          <w:iCs/>
        </w:rPr>
        <w:t>.</w:t>
      </w:r>
    </w:p>
    <w:p w14:paraId="2A2AA53A" w14:textId="63F73DC0" w:rsidR="0057289F" w:rsidRDefault="00EC44F3">
      <w:pPr>
        <w:ind w:left="567" w:firstLine="142"/>
        <w:jc w:val="both"/>
        <w:rPr>
          <w:rFonts w:cs="Arial"/>
          <w:b/>
        </w:rPr>
      </w:pPr>
      <w:r>
        <w:rPr>
          <w:rFonts w:cs="Arial"/>
          <w:b/>
        </w:rPr>
        <w:t xml:space="preserve"> </w:t>
      </w:r>
      <w:r w:rsidR="0030092E">
        <w:rPr>
          <w:rFonts w:cs="Arial"/>
          <w:b/>
        </w:rPr>
        <w:t xml:space="preserve">  </w:t>
      </w:r>
    </w:p>
    <w:p w14:paraId="2A2AA53B" w14:textId="77777777" w:rsidR="0057289F" w:rsidRDefault="0057289F">
      <w:pPr>
        <w:ind w:left="567" w:firstLine="142"/>
        <w:jc w:val="both"/>
        <w:rPr>
          <w:rFonts w:cs="Arial"/>
          <w:b/>
        </w:rPr>
      </w:pPr>
    </w:p>
    <w:p w14:paraId="2D05CBC9" w14:textId="77777777" w:rsidR="00A4609F" w:rsidRDefault="00A4609F" w:rsidP="00B00853">
      <w:pPr>
        <w:ind w:left="567" w:hanging="567"/>
        <w:jc w:val="both"/>
        <w:rPr>
          <w:rFonts w:cs="Arial"/>
          <w:b/>
        </w:rPr>
      </w:pPr>
    </w:p>
    <w:p w14:paraId="7ACE0977" w14:textId="77777777" w:rsidR="0037442B" w:rsidRDefault="0037442B">
      <w:pPr>
        <w:ind w:left="567" w:firstLine="142"/>
        <w:jc w:val="both"/>
        <w:rPr>
          <w:rFonts w:cs="Arial"/>
          <w:b/>
        </w:rPr>
      </w:pPr>
    </w:p>
    <w:p w14:paraId="3A6375AE" w14:textId="77777777" w:rsidR="00774924" w:rsidRDefault="00774924">
      <w:pPr>
        <w:ind w:left="567" w:firstLine="142"/>
        <w:jc w:val="both"/>
        <w:rPr>
          <w:rFonts w:cs="Arial"/>
          <w:b/>
        </w:rPr>
      </w:pPr>
    </w:p>
    <w:p w14:paraId="54C8A7B6" w14:textId="77777777" w:rsidR="004B495D" w:rsidRDefault="004B495D" w:rsidP="00B00853">
      <w:pPr>
        <w:ind w:left="567" w:hanging="567"/>
        <w:jc w:val="both"/>
        <w:rPr>
          <w:rFonts w:cs="Arial"/>
          <w:b/>
        </w:rPr>
      </w:pPr>
    </w:p>
    <w:p w14:paraId="2A2AA53D" w14:textId="09E1F21C" w:rsidR="005E0AB7" w:rsidRDefault="0030092E" w:rsidP="00B00853">
      <w:pPr>
        <w:ind w:left="567" w:hanging="567"/>
        <w:jc w:val="both"/>
        <w:rPr>
          <w:rFonts w:cs="Arial"/>
          <w:u w:val="single"/>
        </w:rPr>
      </w:pPr>
      <w:r>
        <w:rPr>
          <w:rFonts w:cs="Arial"/>
          <w:b/>
        </w:rPr>
        <w:t xml:space="preserve"> </w:t>
      </w:r>
      <w:r w:rsidR="00164199" w:rsidRPr="008634D5">
        <w:rPr>
          <w:rFonts w:cs="Arial"/>
          <w:b/>
          <w:u w:val="single"/>
        </w:rPr>
        <w:t>Table</w:t>
      </w:r>
      <w:r w:rsidR="002F3525" w:rsidRPr="00400300">
        <w:rPr>
          <w:rFonts w:cs="Arial"/>
          <w:b/>
          <w:u w:val="single"/>
        </w:rPr>
        <w:t xml:space="preserve"> </w:t>
      </w:r>
      <w:r w:rsidR="00D028E0">
        <w:rPr>
          <w:rFonts w:cs="Arial"/>
          <w:b/>
          <w:u w:val="single"/>
        </w:rPr>
        <w:t>7</w:t>
      </w:r>
      <w:r w:rsidR="00CE608E" w:rsidRPr="008634D5">
        <w:rPr>
          <w:rFonts w:cs="Arial"/>
          <w:b/>
          <w:u w:val="single"/>
        </w:rPr>
        <w:t>:</w:t>
      </w:r>
      <w:r w:rsidR="00BD47C5" w:rsidRPr="008634D5">
        <w:rPr>
          <w:rFonts w:cs="Arial"/>
          <w:b/>
          <w:u w:val="single"/>
        </w:rPr>
        <w:t xml:space="preserve"> Capital Outtur</w:t>
      </w:r>
      <w:r w:rsidR="009D392D">
        <w:rPr>
          <w:rFonts w:cs="Arial"/>
          <w:b/>
          <w:u w:val="single"/>
        </w:rPr>
        <w:t xml:space="preserve">n </w:t>
      </w:r>
      <w:r w:rsidR="00BD47C5" w:rsidRPr="008634D5">
        <w:rPr>
          <w:rFonts w:cs="Arial"/>
          <w:b/>
          <w:u w:val="single"/>
        </w:rPr>
        <w:t>20</w:t>
      </w:r>
      <w:r w:rsidR="00973489" w:rsidRPr="008634D5">
        <w:rPr>
          <w:rFonts w:cs="Arial"/>
          <w:b/>
          <w:u w:val="single"/>
        </w:rPr>
        <w:t>1</w:t>
      </w:r>
      <w:r w:rsidR="003D1264">
        <w:rPr>
          <w:rFonts w:cs="Arial"/>
          <w:b/>
          <w:u w:val="single"/>
        </w:rPr>
        <w:t>9/20</w:t>
      </w:r>
      <w:r w:rsidR="00BD47C5" w:rsidRPr="008634D5">
        <w:rPr>
          <w:rFonts w:cs="Arial"/>
          <w:u w:val="single"/>
        </w:rPr>
        <w:t xml:space="preserve"> </w:t>
      </w:r>
    </w:p>
    <w:p w14:paraId="359F60F3" w14:textId="057214D0" w:rsidR="009779D8" w:rsidRDefault="00746618" w:rsidP="00B00853">
      <w:pPr>
        <w:ind w:left="567" w:hanging="567"/>
        <w:jc w:val="both"/>
        <w:rPr>
          <w:rFonts w:cs="Arial"/>
          <w:u w:val="single"/>
        </w:rPr>
      </w:pPr>
      <w:r w:rsidRPr="00746618">
        <w:rPr>
          <w:noProof/>
          <w:lang w:eastAsia="en-GB"/>
        </w:rPr>
        <w:drawing>
          <wp:inline distT="0" distB="0" distL="0" distR="0" wp14:anchorId="2B088CE2" wp14:editId="26009ADB">
            <wp:extent cx="6048375" cy="302258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5284" cy="3026036"/>
                    </a:xfrm>
                    <a:prstGeom prst="rect">
                      <a:avLst/>
                    </a:prstGeom>
                    <a:noFill/>
                    <a:ln>
                      <a:noFill/>
                    </a:ln>
                  </pic:spPr>
                </pic:pic>
              </a:graphicData>
            </a:graphic>
          </wp:inline>
        </w:drawing>
      </w:r>
    </w:p>
    <w:p w14:paraId="2A2AA53E" w14:textId="3C11E527" w:rsidR="00615AE1" w:rsidRDefault="00615AE1">
      <w:pPr>
        <w:ind w:left="567" w:firstLine="142"/>
        <w:jc w:val="both"/>
        <w:rPr>
          <w:rFonts w:cs="Arial"/>
          <w:u w:val="single"/>
        </w:rPr>
      </w:pPr>
    </w:p>
    <w:p w14:paraId="2A2AA53F" w14:textId="77777777" w:rsidR="00AC2672" w:rsidRPr="00400300" w:rsidRDefault="00AC2672">
      <w:pPr>
        <w:ind w:firstLine="360"/>
        <w:jc w:val="both"/>
        <w:rPr>
          <w:rFonts w:cs="Arial"/>
          <w:highlight w:val="yellow"/>
          <w:u w:val="single"/>
        </w:rPr>
      </w:pPr>
    </w:p>
    <w:p w14:paraId="2A2AA541" w14:textId="121E89B6" w:rsidR="00BD47C5" w:rsidRDefault="001F67BC" w:rsidP="00B00853">
      <w:pPr>
        <w:jc w:val="both"/>
        <w:rPr>
          <w:szCs w:val="24"/>
        </w:rPr>
      </w:pPr>
      <w:r w:rsidRPr="00B00853">
        <w:rPr>
          <w:b/>
          <w:szCs w:val="24"/>
          <w:u w:val="single"/>
        </w:rPr>
        <w:t>DIRECTORATE PERFORMANCE ON CAPITAL</w:t>
      </w:r>
      <w:r w:rsidRPr="001F67BC">
        <w:rPr>
          <w:szCs w:val="24"/>
        </w:rPr>
        <w:t xml:space="preserve"> </w:t>
      </w:r>
      <w:r w:rsidR="00BD47C5">
        <w:rPr>
          <w:szCs w:val="24"/>
        </w:rPr>
        <w:tab/>
      </w:r>
    </w:p>
    <w:p w14:paraId="2A2AA542" w14:textId="77777777" w:rsidR="00BD47C5" w:rsidRPr="00B204B7" w:rsidRDefault="00BD47C5">
      <w:pPr>
        <w:ind w:left="14" w:right="304"/>
        <w:jc w:val="both"/>
        <w:rPr>
          <w:rFonts w:cs="Arial"/>
          <w:b/>
          <w:szCs w:val="24"/>
        </w:rPr>
      </w:pPr>
    </w:p>
    <w:p w14:paraId="2A2AA543" w14:textId="71E8DAD4" w:rsidR="00BD47C5" w:rsidRPr="000A566F" w:rsidRDefault="00BD47C5" w:rsidP="00B00853">
      <w:pPr>
        <w:pStyle w:val="ListParagraph"/>
        <w:numPr>
          <w:ilvl w:val="0"/>
          <w:numId w:val="194"/>
        </w:numPr>
        <w:ind w:left="0" w:hanging="567"/>
        <w:jc w:val="both"/>
        <w:rPr>
          <w:rFonts w:cs="Arial"/>
          <w:szCs w:val="24"/>
        </w:rPr>
      </w:pPr>
      <w:r w:rsidRPr="00281EA0">
        <w:rPr>
          <w:rFonts w:cs="Arial"/>
          <w:szCs w:val="24"/>
        </w:rPr>
        <w:t>The cap</w:t>
      </w:r>
      <w:r w:rsidRPr="004160E4">
        <w:rPr>
          <w:rFonts w:cs="Arial"/>
          <w:szCs w:val="24"/>
        </w:rPr>
        <w:t xml:space="preserve">ital </w:t>
      </w:r>
      <w:r w:rsidRPr="00281EA0">
        <w:rPr>
          <w:rFonts w:cs="Arial"/>
          <w:iCs/>
        </w:rPr>
        <w:t xml:space="preserve">programme by directorate is included </w:t>
      </w:r>
      <w:r w:rsidR="007B1C2D">
        <w:rPr>
          <w:rFonts w:cs="Arial"/>
          <w:iCs/>
        </w:rPr>
        <w:t>in</w:t>
      </w:r>
      <w:r w:rsidRPr="00281EA0">
        <w:rPr>
          <w:rFonts w:cs="Arial"/>
          <w:iCs/>
        </w:rPr>
        <w:t xml:space="preserve"> Appendix </w:t>
      </w:r>
      <w:r w:rsidR="00D204E1">
        <w:rPr>
          <w:rFonts w:cs="Arial"/>
          <w:iCs/>
        </w:rPr>
        <w:t>5</w:t>
      </w:r>
      <w:r w:rsidRPr="004160E4">
        <w:rPr>
          <w:rFonts w:cs="Arial"/>
          <w:iCs/>
        </w:rPr>
        <w:t xml:space="preserve"> showing performance against the latest approved budget for each programme line.  Set out below is narrative to explain the capital outturn and the major variances:</w:t>
      </w:r>
      <w:r w:rsidRPr="000A566F">
        <w:rPr>
          <w:rFonts w:cs="Arial"/>
          <w:szCs w:val="24"/>
        </w:rPr>
        <w:t xml:space="preserve"> </w:t>
      </w:r>
    </w:p>
    <w:p w14:paraId="2A2AA544" w14:textId="77777777" w:rsidR="00E97D7A" w:rsidRDefault="00E97D7A">
      <w:pPr>
        <w:ind w:left="14" w:right="304" w:firstLine="488"/>
        <w:jc w:val="both"/>
        <w:rPr>
          <w:rFonts w:cs="Arial"/>
          <w:b/>
          <w:szCs w:val="24"/>
        </w:rPr>
      </w:pPr>
    </w:p>
    <w:p w14:paraId="2A2AA545" w14:textId="77777777" w:rsidR="00E43450" w:rsidRDefault="00E43450">
      <w:pPr>
        <w:ind w:left="14" w:right="304" w:firstLine="488"/>
        <w:jc w:val="both"/>
        <w:rPr>
          <w:rFonts w:cs="Arial"/>
          <w:b/>
          <w:szCs w:val="24"/>
        </w:rPr>
      </w:pPr>
    </w:p>
    <w:p w14:paraId="2A2AA54A" w14:textId="77777777" w:rsidR="00BD47C5" w:rsidRPr="00B00853" w:rsidRDefault="00151AAB" w:rsidP="00B00853">
      <w:pPr>
        <w:ind w:left="14" w:right="2"/>
        <w:jc w:val="both"/>
        <w:rPr>
          <w:rFonts w:cs="Arial"/>
          <w:b/>
          <w:szCs w:val="24"/>
          <w:u w:val="single"/>
        </w:rPr>
      </w:pPr>
      <w:r w:rsidRPr="00B00853">
        <w:rPr>
          <w:rFonts w:cs="Arial"/>
          <w:b/>
          <w:szCs w:val="24"/>
          <w:u w:val="single"/>
        </w:rPr>
        <w:t>Resources</w:t>
      </w:r>
    </w:p>
    <w:p w14:paraId="2A2AA54C" w14:textId="03A32126" w:rsidR="00BD47C5" w:rsidRPr="004E7384" w:rsidRDefault="00BD47C5" w:rsidP="00B00853">
      <w:pPr>
        <w:pStyle w:val="ListParagraph"/>
        <w:numPr>
          <w:ilvl w:val="0"/>
          <w:numId w:val="194"/>
        </w:numPr>
        <w:ind w:left="0" w:right="2" w:hanging="567"/>
        <w:jc w:val="both"/>
        <w:rPr>
          <w:rFonts w:cs="Arial"/>
          <w:szCs w:val="24"/>
        </w:rPr>
      </w:pPr>
      <w:r w:rsidRPr="00FC6115">
        <w:rPr>
          <w:rFonts w:cs="Arial"/>
          <w:szCs w:val="24"/>
        </w:rPr>
        <w:t>The directorate spent £</w:t>
      </w:r>
      <w:r w:rsidR="002F5602">
        <w:rPr>
          <w:rFonts w:cs="Arial"/>
          <w:szCs w:val="24"/>
        </w:rPr>
        <w:t>36.269m</w:t>
      </w:r>
      <w:r w:rsidRPr="00FC6115">
        <w:rPr>
          <w:rFonts w:cs="Arial"/>
          <w:szCs w:val="24"/>
        </w:rPr>
        <w:t xml:space="preserve"> against a b</w:t>
      </w:r>
      <w:r w:rsidR="00D74868">
        <w:rPr>
          <w:rFonts w:cs="Arial"/>
          <w:szCs w:val="24"/>
        </w:rPr>
        <w:t>udget of £</w:t>
      </w:r>
      <w:r w:rsidR="002F5602">
        <w:rPr>
          <w:rFonts w:cs="Arial"/>
          <w:szCs w:val="24"/>
        </w:rPr>
        <w:t>143.434m</w:t>
      </w:r>
      <w:r w:rsidR="00D74868">
        <w:rPr>
          <w:rFonts w:cs="Arial"/>
          <w:szCs w:val="24"/>
        </w:rPr>
        <w:t xml:space="preserve">, a </w:t>
      </w:r>
      <w:r w:rsidR="002F5602">
        <w:rPr>
          <w:rFonts w:cs="Arial"/>
          <w:szCs w:val="24"/>
        </w:rPr>
        <w:t>25</w:t>
      </w:r>
      <w:r w:rsidR="00D74868">
        <w:rPr>
          <w:rFonts w:cs="Arial"/>
          <w:szCs w:val="24"/>
        </w:rPr>
        <w:t>% spend and a variance of</w:t>
      </w:r>
      <w:r w:rsidRPr="00FC6115">
        <w:rPr>
          <w:rFonts w:cs="Arial"/>
          <w:szCs w:val="24"/>
        </w:rPr>
        <w:t xml:space="preserve"> </w:t>
      </w:r>
      <w:r w:rsidR="002F5602">
        <w:rPr>
          <w:rFonts w:cs="Arial"/>
          <w:szCs w:val="24"/>
        </w:rPr>
        <w:t>£107.165m</w:t>
      </w:r>
      <w:r w:rsidR="00ED3B56">
        <w:rPr>
          <w:rFonts w:cs="Arial"/>
          <w:szCs w:val="24"/>
        </w:rPr>
        <w:t xml:space="preserve"> </w:t>
      </w:r>
      <w:r w:rsidR="002F5602">
        <w:rPr>
          <w:rFonts w:cs="Arial"/>
          <w:szCs w:val="24"/>
        </w:rPr>
        <w:t>of which £106.</w:t>
      </w:r>
      <w:r w:rsidR="007E0449">
        <w:rPr>
          <w:rFonts w:cs="Arial"/>
          <w:szCs w:val="24"/>
        </w:rPr>
        <w:t>268</w:t>
      </w:r>
      <w:r w:rsidR="002F5602">
        <w:rPr>
          <w:rFonts w:cs="Arial"/>
          <w:szCs w:val="24"/>
        </w:rPr>
        <w:t>m</w:t>
      </w:r>
      <w:r w:rsidR="00ED3B56">
        <w:rPr>
          <w:rFonts w:cs="Arial"/>
          <w:szCs w:val="24"/>
        </w:rPr>
        <w:t xml:space="preserve"> </w:t>
      </w:r>
      <w:r w:rsidRPr="00FC6115">
        <w:rPr>
          <w:rFonts w:cs="Arial"/>
          <w:szCs w:val="24"/>
        </w:rPr>
        <w:t xml:space="preserve">will </w:t>
      </w:r>
      <w:r w:rsidR="00ED3B56">
        <w:rPr>
          <w:rFonts w:cs="Arial"/>
          <w:szCs w:val="24"/>
        </w:rPr>
        <w:t xml:space="preserve">all </w:t>
      </w:r>
      <w:r w:rsidRPr="00FC6115">
        <w:rPr>
          <w:rFonts w:cs="Arial"/>
          <w:szCs w:val="24"/>
        </w:rPr>
        <w:t xml:space="preserve">be slipped to </w:t>
      </w:r>
      <w:r w:rsidR="002F5602">
        <w:rPr>
          <w:rFonts w:cs="Arial"/>
          <w:szCs w:val="24"/>
        </w:rPr>
        <w:t>2020/21 The remaining balance of £897</w:t>
      </w:r>
      <w:r w:rsidR="007E0449">
        <w:rPr>
          <w:rFonts w:cs="Arial"/>
          <w:szCs w:val="24"/>
        </w:rPr>
        <w:t>k</w:t>
      </w:r>
      <w:r w:rsidR="002F5602">
        <w:rPr>
          <w:rFonts w:cs="Arial"/>
          <w:szCs w:val="24"/>
        </w:rPr>
        <w:t xml:space="preserve"> is reported as a</w:t>
      </w:r>
      <w:r w:rsidR="00022EE4">
        <w:rPr>
          <w:rFonts w:cs="Arial"/>
          <w:szCs w:val="24"/>
        </w:rPr>
        <w:t>n underspend</w:t>
      </w:r>
      <w:r w:rsidR="007E0449">
        <w:rPr>
          <w:rFonts w:cs="Arial"/>
          <w:szCs w:val="24"/>
        </w:rPr>
        <w:t>.</w:t>
      </w:r>
      <w:r w:rsidR="002F5602">
        <w:rPr>
          <w:rFonts w:cs="Arial"/>
          <w:szCs w:val="24"/>
        </w:rPr>
        <w:t xml:space="preserve"> </w:t>
      </w:r>
      <w:r w:rsidR="00C20BBF">
        <w:rPr>
          <w:rFonts w:cs="Arial"/>
          <w:szCs w:val="24"/>
        </w:rPr>
        <w:t>There are no revenue</w:t>
      </w:r>
      <w:r w:rsidR="00963C8B">
        <w:rPr>
          <w:rFonts w:cs="Arial"/>
          <w:szCs w:val="24"/>
        </w:rPr>
        <w:t xml:space="preserve"> budget implications</w:t>
      </w:r>
      <w:r w:rsidR="00C20BBF">
        <w:rPr>
          <w:rFonts w:cs="Arial"/>
          <w:szCs w:val="24"/>
        </w:rPr>
        <w:t xml:space="preserve"> as a result of this slippage. </w:t>
      </w:r>
      <w:r w:rsidRPr="004E7384" w:rsidDel="0094479D">
        <w:rPr>
          <w:rFonts w:cs="Arial"/>
          <w:szCs w:val="24"/>
        </w:rPr>
        <w:t xml:space="preserve"> </w:t>
      </w:r>
      <w:r w:rsidR="00C20BBF" w:rsidRPr="00C20BBF">
        <w:rPr>
          <w:rFonts w:cs="Arial"/>
          <w:szCs w:val="24"/>
        </w:rPr>
        <w:t>The key reasons for slippage are listed below</w:t>
      </w:r>
      <w:r w:rsidR="00E1082A">
        <w:rPr>
          <w:rFonts w:cs="Arial"/>
          <w:szCs w:val="24"/>
        </w:rPr>
        <w:t>:</w:t>
      </w:r>
    </w:p>
    <w:p w14:paraId="2A2AA54D" w14:textId="77777777" w:rsidR="00BD47C5" w:rsidRDefault="00BD47C5" w:rsidP="008A336E">
      <w:pPr>
        <w:pStyle w:val="ListParagraph"/>
        <w:ind w:left="374" w:right="2"/>
        <w:jc w:val="both"/>
        <w:rPr>
          <w:rFonts w:cs="Arial"/>
          <w:szCs w:val="24"/>
          <w:highlight w:val="yellow"/>
        </w:rPr>
      </w:pPr>
    </w:p>
    <w:p w14:paraId="2A2AA54E" w14:textId="1AB40E9A" w:rsidR="004A59F9" w:rsidRDefault="007A0FA5" w:rsidP="00B00853">
      <w:pPr>
        <w:pStyle w:val="ListParagraph"/>
        <w:numPr>
          <w:ilvl w:val="0"/>
          <w:numId w:val="156"/>
        </w:numPr>
        <w:tabs>
          <w:tab w:val="left" w:pos="567"/>
        </w:tabs>
        <w:ind w:left="567" w:right="2" w:hanging="567"/>
        <w:jc w:val="both"/>
        <w:rPr>
          <w:rFonts w:cs="Arial"/>
          <w:szCs w:val="24"/>
        </w:rPr>
      </w:pPr>
      <w:r w:rsidRPr="006B76FE">
        <w:rPr>
          <w:rFonts w:cs="Arial"/>
          <w:szCs w:val="24"/>
        </w:rPr>
        <w:t>Dev</w:t>
      </w:r>
      <w:r w:rsidR="004A59F9" w:rsidRPr="006B76FE">
        <w:rPr>
          <w:rFonts w:cs="Arial"/>
          <w:szCs w:val="24"/>
        </w:rPr>
        <w:t xml:space="preserve">olved Application </w:t>
      </w:r>
      <w:r w:rsidR="00F91DCD" w:rsidRPr="006B76FE">
        <w:rPr>
          <w:rFonts w:cs="Arial"/>
          <w:szCs w:val="24"/>
        </w:rPr>
        <w:t>(</w:t>
      </w:r>
      <w:r w:rsidR="004A59F9" w:rsidRPr="006B76FE">
        <w:rPr>
          <w:rFonts w:cs="Arial"/>
          <w:szCs w:val="24"/>
        </w:rPr>
        <w:t>£</w:t>
      </w:r>
      <w:r w:rsidR="002F5602" w:rsidRPr="006B76FE">
        <w:rPr>
          <w:rFonts w:cs="Arial"/>
          <w:szCs w:val="24"/>
        </w:rPr>
        <w:t>927</w:t>
      </w:r>
      <w:r w:rsidR="007E0449">
        <w:rPr>
          <w:rFonts w:cs="Arial"/>
          <w:szCs w:val="24"/>
        </w:rPr>
        <w:t>k</w:t>
      </w:r>
      <w:r w:rsidR="00F91DCD" w:rsidRPr="006B76FE">
        <w:rPr>
          <w:rFonts w:cs="Arial"/>
          <w:szCs w:val="24"/>
        </w:rPr>
        <w:t>)</w:t>
      </w:r>
      <w:r w:rsidR="004A59F9" w:rsidRPr="006B76FE">
        <w:rPr>
          <w:rFonts w:cs="Arial"/>
          <w:szCs w:val="24"/>
        </w:rPr>
        <w:t xml:space="preserve"> expenditure has been re-profiled to better reflect millstone delivery. The </w:t>
      </w:r>
      <w:r w:rsidR="00632B38" w:rsidRPr="006B76FE">
        <w:rPr>
          <w:rFonts w:cs="Arial"/>
          <w:szCs w:val="24"/>
        </w:rPr>
        <w:t>remaining work</w:t>
      </w:r>
      <w:r w:rsidR="004A59F9" w:rsidRPr="006B76FE">
        <w:rPr>
          <w:rFonts w:cs="Arial"/>
          <w:szCs w:val="24"/>
        </w:rPr>
        <w:t xml:space="preserve"> will be delivered in </w:t>
      </w:r>
      <w:r w:rsidR="002F5602" w:rsidRPr="006B76FE">
        <w:rPr>
          <w:rFonts w:cs="Arial"/>
          <w:szCs w:val="24"/>
        </w:rPr>
        <w:t>2020/21.</w:t>
      </w:r>
    </w:p>
    <w:p w14:paraId="05AF955A" w14:textId="77777777" w:rsidR="00F77263" w:rsidRDefault="00F77263" w:rsidP="00B00853">
      <w:pPr>
        <w:pStyle w:val="ListParagraph"/>
        <w:tabs>
          <w:tab w:val="left" w:pos="567"/>
        </w:tabs>
        <w:ind w:left="567" w:right="2"/>
        <w:jc w:val="both"/>
        <w:rPr>
          <w:rFonts w:cs="Arial"/>
          <w:szCs w:val="24"/>
        </w:rPr>
      </w:pPr>
    </w:p>
    <w:p w14:paraId="352AE5F7" w14:textId="0A7404FE" w:rsidR="00F77263" w:rsidRPr="00B00853" w:rsidRDefault="00F77263" w:rsidP="00B00853">
      <w:pPr>
        <w:pStyle w:val="ListParagraph"/>
        <w:numPr>
          <w:ilvl w:val="0"/>
          <w:numId w:val="156"/>
        </w:numPr>
        <w:tabs>
          <w:tab w:val="left" w:pos="567"/>
        </w:tabs>
        <w:ind w:left="567" w:right="2" w:hanging="567"/>
        <w:jc w:val="both"/>
        <w:rPr>
          <w:rFonts w:cs="Arial"/>
          <w:szCs w:val="24"/>
        </w:rPr>
      </w:pPr>
      <w:r>
        <w:rPr>
          <w:rFonts w:cs="Arial"/>
          <w:szCs w:val="24"/>
        </w:rPr>
        <w:t xml:space="preserve">Property Investment </w:t>
      </w:r>
      <w:r w:rsidRPr="00BF026C">
        <w:rPr>
          <w:rFonts w:cs="Arial"/>
          <w:szCs w:val="24"/>
        </w:rPr>
        <w:t xml:space="preserve">(£94.407m) slippage reflects the </w:t>
      </w:r>
      <w:r w:rsidRPr="00F77263">
        <w:rPr>
          <w:rFonts w:cs="Arial"/>
          <w:szCs w:val="24"/>
        </w:rPr>
        <w:t>delay in the</w:t>
      </w:r>
      <w:r w:rsidRPr="00BF026C">
        <w:rPr>
          <w:rFonts w:cs="Arial"/>
          <w:szCs w:val="24"/>
        </w:rPr>
        <w:t xml:space="preserve"> purchase of investment properties</w:t>
      </w:r>
      <w:r w:rsidRPr="00F77263">
        <w:rPr>
          <w:rFonts w:cs="Arial"/>
          <w:szCs w:val="24"/>
        </w:rPr>
        <w:t xml:space="preserve">.  Recent CIPFA guidance on this subject has been to </w:t>
      </w:r>
      <w:r w:rsidR="00B64CD0">
        <w:rPr>
          <w:rFonts w:cs="Arial"/>
          <w:szCs w:val="24"/>
        </w:rPr>
        <w:t xml:space="preserve">inform </w:t>
      </w:r>
      <w:r w:rsidR="00B64CD0" w:rsidRPr="00F77263">
        <w:rPr>
          <w:rFonts w:cs="Arial"/>
          <w:szCs w:val="24"/>
        </w:rPr>
        <w:t>Local</w:t>
      </w:r>
      <w:r w:rsidRPr="00F77263">
        <w:rPr>
          <w:rFonts w:cs="Arial"/>
          <w:szCs w:val="24"/>
        </w:rPr>
        <w:t xml:space="preserve"> Authorities that borrowing solely for the purpose of purchasing investment properties will no longer be regarded as prudent borrowing.  Given there is an income target attached to investment property purchases in 2021/22, this will need to be addressed as part of the 2021/22 budget setting process</w:t>
      </w:r>
      <w:r>
        <w:rPr>
          <w:rFonts w:cs="Arial"/>
          <w:szCs w:val="24"/>
        </w:rPr>
        <w:t>.</w:t>
      </w:r>
    </w:p>
    <w:p w14:paraId="64E42107" w14:textId="77777777" w:rsidR="006B76FE" w:rsidRPr="00B00853" w:rsidRDefault="006B76FE" w:rsidP="00B00853">
      <w:pPr>
        <w:pStyle w:val="ListParagraph"/>
        <w:ind w:left="1134" w:right="2"/>
        <w:jc w:val="both"/>
        <w:rPr>
          <w:rFonts w:cs="Arial"/>
          <w:szCs w:val="24"/>
        </w:rPr>
      </w:pPr>
    </w:p>
    <w:p w14:paraId="2A2AA54F" w14:textId="77777777" w:rsidR="0070426A" w:rsidRPr="00F77263" w:rsidRDefault="0070426A" w:rsidP="00B00853">
      <w:pPr>
        <w:pStyle w:val="ListParagraph"/>
        <w:ind w:right="2" w:hanging="720"/>
      </w:pPr>
    </w:p>
    <w:p w14:paraId="2A2AA550" w14:textId="187566A4" w:rsidR="004A59F9" w:rsidRPr="006B76FE" w:rsidRDefault="0070426A" w:rsidP="00B00853">
      <w:pPr>
        <w:pStyle w:val="ListParagraph"/>
        <w:numPr>
          <w:ilvl w:val="0"/>
          <w:numId w:val="133"/>
        </w:numPr>
        <w:tabs>
          <w:tab w:val="left" w:pos="567"/>
        </w:tabs>
        <w:ind w:left="567" w:right="2" w:hanging="567"/>
        <w:jc w:val="both"/>
        <w:rPr>
          <w:rFonts w:cs="Arial"/>
          <w:szCs w:val="24"/>
        </w:rPr>
      </w:pPr>
      <w:r w:rsidRPr="006B76FE">
        <w:rPr>
          <w:rFonts w:cs="Arial"/>
          <w:szCs w:val="24"/>
        </w:rPr>
        <w:t>The on-going refresh and enhancement of ICT (£</w:t>
      </w:r>
      <w:r w:rsidR="00407431" w:rsidRPr="006B76FE">
        <w:rPr>
          <w:rFonts w:cs="Arial"/>
          <w:szCs w:val="24"/>
        </w:rPr>
        <w:t>4.483m</w:t>
      </w:r>
      <w:r w:rsidRPr="006B76FE">
        <w:rPr>
          <w:rFonts w:cs="Arial"/>
          <w:szCs w:val="24"/>
        </w:rPr>
        <w:t>),</w:t>
      </w:r>
      <w:r w:rsidR="004A59F9" w:rsidRPr="006B76FE">
        <w:rPr>
          <w:rFonts w:cs="Arial"/>
          <w:szCs w:val="24"/>
        </w:rPr>
        <w:t xml:space="preserve"> the expenditure has been re-profiled to reflect</w:t>
      </w:r>
      <w:r w:rsidR="00407431" w:rsidRPr="006B76FE">
        <w:rPr>
          <w:rFonts w:cs="Arial"/>
          <w:szCs w:val="24"/>
        </w:rPr>
        <w:t xml:space="preserve"> </w:t>
      </w:r>
      <w:r w:rsidR="00447249" w:rsidRPr="006B76FE">
        <w:rPr>
          <w:rFonts w:cs="Arial"/>
          <w:szCs w:val="24"/>
        </w:rPr>
        <w:t>revised delivery</w:t>
      </w:r>
      <w:r w:rsidR="00407431" w:rsidRPr="006B76FE">
        <w:rPr>
          <w:rFonts w:cs="Arial"/>
          <w:szCs w:val="24"/>
        </w:rPr>
        <w:t xml:space="preserve"> plans.</w:t>
      </w:r>
      <w:r w:rsidR="004A59F9" w:rsidRPr="006B76FE">
        <w:rPr>
          <w:rFonts w:cs="Arial"/>
          <w:szCs w:val="24"/>
        </w:rPr>
        <w:t xml:space="preserve">  The project</w:t>
      </w:r>
      <w:r w:rsidR="00407431" w:rsidRPr="006B76FE">
        <w:rPr>
          <w:rFonts w:cs="Arial"/>
          <w:szCs w:val="24"/>
        </w:rPr>
        <w:t>s</w:t>
      </w:r>
      <w:r w:rsidR="004A59F9" w:rsidRPr="006B76FE">
        <w:rPr>
          <w:rFonts w:cs="Arial"/>
          <w:szCs w:val="24"/>
        </w:rPr>
        <w:t xml:space="preserve"> must be delivered by </w:t>
      </w:r>
      <w:r w:rsidR="00407431" w:rsidRPr="006B76FE">
        <w:rPr>
          <w:rFonts w:cs="Arial"/>
          <w:szCs w:val="24"/>
        </w:rPr>
        <w:t>2020/21.</w:t>
      </w:r>
    </w:p>
    <w:p w14:paraId="2A2AA551" w14:textId="77777777" w:rsidR="006B2FB3" w:rsidRPr="006B76FE" w:rsidRDefault="006B2FB3" w:rsidP="008A336E">
      <w:pPr>
        <w:pStyle w:val="ListParagraph"/>
        <w:ind w:left="993" w:right="2"/>
        <w:jc w:val="both"/>
        <w:rPr>
          <w:rFonts w:cs="Arial"/>
          <w:szCs w:val="24"/>
        </w:rPr>
      </w:pPr>
    </w:p>
    <w:p w14:paraId="2A2AA552" w14:textId="6B04884D" w:rsidR="004A59F9" w:rsidRPr="006B76FE" w:rsidRDefault="004A59F9" w:rsidP="00B00853">
      <w:pPr>
        <w:pStyle w:val="ListParagraph"/>
        <w:numPr>
          <w:ilvl w:val="0"/>
          <w:numId w:val="133"/>
        </w:numPr>
        <w:ind w:left="567" w:right="2" w:hanging="567"/>
        <w:jc w:val="both"/>
        <w:rPr>
          <w:rFonts w:cs="Arial"/>
          <w:szCs w:val="24"/>
        </w:rPr>
      </w:pPr>
      <w:r w:rsidRPr="006B76FE">
        <w:rPr>
          <w:rFonts w:cs="Arial"/>
          <w:szCs w:val="24"/>
        </w:rPr>
        <w:t xml:space="preserve">ABAVUS </w:t>
      </w:r>
      <w:r w:rsidR="00413874" w:rsidRPr="006B76FE">
        <w:rPr>
          <w:rFonts w:cs="Arial"/>
          <w:szCs w:val="24"/>
        </w:rPr>
        <w:t>(</w:t>
      </w:r>
      <w:r w:rsidRPr="006B76FE">
        <w:rPr>
          <w:rFonts w:cs="Arial"/>
          <w:szCs w:val="24"/>
        </w:rPr>
        <w:t>£</w:t>
      </w:r>
      <w:r w:rsidR="00DE22D5" w:rsidRPr="006B76FE">
        <w:rPr>
          <w:rFonts w:cs="Arial"/>
          <w:szCs w:val="24"/>
        </w:rPr>
        <w:t>513</w:t>
      </w:r>
      <w:r w:rsidR="007E0449">
        <w:rPr>
          <w:rFonts w:cs="Arial"/>
          <w:szCs w:val="24"/>
        </w:rPr>
        <w:t>k</w:t>
      </w:r>
      <w:r w:rsidR="00413874" w:rsidRPr="006B76FE">
        <w:rPr>
          <w:rFonts w:cs="Arial"/>
          <w:szCs w:val="24"/>
        </w:rPr>
        <w:t>)</w:t>
      </w:r>
      <w:r w:rsidRPr="006B76FE">
        <w:rPr>
          <w:rFonts w:cs="Arial"/>
          <w:szCs w:val="24"/>
        </w:rPr>
        <w:t>, the slippage reflect</w:t>
      </w:r>
      <w:r w:rsidR="003B516F" w:rsidRPr="006B76FE">
        <w:rPr>
          <w:rFonts w:cs="Arial"/>
          <w:szCs w:val="24"/>
        </w:rPr>
        <w:t>s</w:t>
      </w:r>
      <w:r w:rsidRPr="006B76FE">
        <w:rPr>
          <w:rFonts w:cs="Arial"/>
          <w:szCs w:val="24"/>
        </w:rPr>
        <w:t xml:space="preserve"> planned expenditure in the second </w:t>
      </w:r>
      <w:r w:rsidR="00DE22D5" w:rsidRPr="006B76FE">
        <w:rPr>
          <w:rFonts w:cs="Arial"/>
          <w:szCs w:val="24"/>
        </w:rPr>
        <w:t xml:space="preserve">final year </w:t>
      </w:r>
      <w:r w:rsidRPr="006B76FE">
        <w:rPr>
          <w:rFonts w:cs="Arial"/>
          <w:szCs w:val="24"/>
        </w:rPr>
        <w:t xml:space="preserve"> of project delivery.</w:t>
      </w:r>
    </w:p>
    <w:p w14:paraId="2A2AA553" w14:textId="77777777" w:rsidR="004A59F9" w:rsidRPr="006B76FE" w:rsidRDefault="004A59F9" w:rsidP="008A336E">
      <w:pPr>
        <w:pStyle w:val="ListParagraph"/>
        <w:ind w:left="993" w:right="2"/>
        <w:jc w:val="both"/>
        <w:rPr>
          <w:rFonts w:cs="Arial"/>
          <w:szCs w:val="24"/>
        </w:rPr>
      </w:pPr>
    </w:p>
    <w:p w14:paraId="2A2AA554" w14:textId="61EC9A77" w:rsidR="004A59F9" w:rsidRPr="00B00853" w:rsidRDefault="009B545E" w:rsidP="00B00853">
      <w:pPr>
        <w:pStyle w:val="ListParagraph"/>
        <w:numPr>
          <w:ilvl w:val="0"/>
          <w:numId w:val="133"/>
        </w:numPr>
        <w:ind w:left="567" w:right="2" w:hanging="567"/>
        <w:jc w:val="both"/>
        <w:rPr>
          <w:rFonts w:cs="Arial"/>
          <w:szCs w:val="24"/>
        </w:rPr>
      </w:pPr>
      <w:r w:rsidRPr="009B545E">
        <w:rPr>
          <w:rFonts w:cs="Arial"/>
          <w:szCs w:val="24"/>
        </w:rPr>
        <w:lastRenderedPageBreak/>
        <w:t>Enterprise Resource Planning System ERP</w:t>
      </w:r>
      <w:r>
        <w:rPr>
          <w:rFonts w:cs="Arial"/>
          <w:szCs w:val="24"/>
        </w:rPr>
        <w:t xml:space="preserve">: </w:t>
      </w:r>
      <w:r w:rsidRPr="009B545E">
        <w:rPr>
          <w:rFonts w:cs="Arial"/>
          <w:szCs w:val="24"/>
        </w:rPr>
        <w:t>(£2.362m) will be slipped into 2020/21 to reflect p</w:t>
      </w:r>
      <w:r w:rsidR="002702EB">
        <w:rPr>
          <w:rFonts w:cs="Arial"/>
          <w:szCs w:val="24"/>
        </w:rPr>
        <w:t xml:space="preserve">lanned schedule of delivery </w:t>
      </w:r>
      <w:r w:rsidR="003942E3">
        <w:rPr>
          <w:rFonts w:cs="Arial"/>
          <w:szCs w:val="24"/>
        </w:rPr>
        <w:t xml:space="preserve">of </w:t>
      </w:r>
      <w:r w:rsidR="003942E3" w:rsidRPr="009B545E">
        <w:rPr>
          <w:rFonts w:cs="Arial"/>
          <w:szCs w:val="24"/>
        </w:rPr>
        <w:t>new</w:t>
      </w:r>
      <w:r w:rsidRPr="009B545E">
        <w:rPr>
          <w:rFonts w:cs="Arial"/>
          <w:szCs w:val="24"/>
        </w:rPr>
        <w:t xml:space="preserve"> ERP system in 2020/21</w:t>
      </w:r>
      <w:r>
        <w:rPr>
          <w:rFonts w:cs="Arial"/>
          <w:szCs w:val="24"/>
        </w:rPr>
        <w:t>.</w:t>
      </w:r>
    </w:p>
    <w:p w14:paraId="54580F0D" w14:textId="77777777" w:rsidR="00407431" w:rsidRPr="00B00853" w:rsidRDefault="00407431" w:rsidP="00B00853">
      <w:pPr>
        <w:pStyle w:val="ListParagraph"/>
        <w:ind w:right="2"/>
        <w:jc w:val="both"/>
        <w:rPr>
          <w:rFonts w:cs="Arial"/>
          <w:szCs w:val="24"/>
        </w:rPr>
      </w:pPr>
    </w:p>
    <w:p w14:paraId="61F37839" w14:textId="0169185F" w:rsidR="00407431" w:rsidRPr="006B76FE" w:rsidRDefault="00407431" w:rsidP="00B00853">
      <w:pPr>
        <w:pStyle w:val="ListParagraph"/>
        <w:numPr>
          <w:ilvl w:val="0"/>
          <w:numId w:val="133"/>
        </w:numPr>
        <w:ind w:left="567" w:right="2" w:hanging="567"/>
        <w:jc w:val="both"/>
        <w:rPr>
          <w:rFonts w:cs="Arial"/>
          <w:szCs w:val="24"/>
        </w:rPr>
      </w:pPr>
      <w:r w:rsidRPr="00B00853">
        <w:rPr>
          <w:rFonts w:cs="Arial"/>
          <w:szCs w:val="24"/>
        </w:rPr>
        <w:t xml:space="preserve">ICT Recommissioning (£1.044m) the slippage reflects planned schedule of project </w:t>
      </w:r>
      <w:r w:rsidR="007E0449" w:rsidRPr="006B76FE">
        <w:rPr>
          <w:rFonts w:cs="Arial"/>
          <w:szCs w:val="24"/>
        </w:rPr>
        <w:t>completion and</w:t>
      </w:r>
      <w:r w:rsidRPr="00B00853">
        <w:rPr>
          <w:rFonts w:cs="Arial"/>
          <w:szCs w:val="24"/>
        </w:rPr>
        <w:t xml:space="preserve"> corresponding cost to be incurred in 2020/21. </w:t>
      </w:r>
    </w:p>
    <w:p w14:paraId="2A2AA555" w14:textId="77777777" w:rsidR="00D23E7D" w:rsidRPr="006B76FE" w:rsidRDefault="00D23E7D" w:rsidP="008A336E">
      <w:pPr>
        <w:pStyle w:val="ListParagraph"/>
        <w:ind w:right="2"/>
        <w:jc w:val="both"/>
        <w:rPr>
          <w:rFonts w:cs="Arial"/>
          <w:szCs w:val="24"/>
        </w:rPr>
      </w:pPr>
    </w:p>
    <w:p w14:paraId="33D5DEA7" w14:textId="0E74DDCB" w:rsidR="00407431" w:rsidRPr="005A7C73" w:rsidRDefault="00D23E7D" w:rsidP="00B00853">
      <w:pPr>
        <w:pStyle w:val="ListParagraph"/>
        <w:numPr>
          <w:ilvl w:val="0"/>
          <w:numId w:val="133"/>
        </w:numPr>
        <w:ind w:left="567" w:right="2" w:hanging="567"/>
        <w:jc w:val="both"/>
        <w:rPr>
          <w:rFonts w:cs="Arial"/>
          <w:szCs w:val="24"/>
        </w:rPr>
      </w:pPr>
      <w:r w:rsidRPr="006B76FE">
        <w:rPr>
          <w:rFonts w:cs="Arial"/>
          <w:szCs w:val="24"/>
        </w:rPr>
        <w:t>Other Council Wide under</w:t>
      </w:r>
      <w:r w:rsidR="00281849" w:rsidRPr="006B76FE">
        <w:rPr>
          <w:rFonts w:cs="Arial"/>
          <w:szCs w:val="24"/>
        </w:rPr>
        <w:t xml:space="preserve"> </w:t>
      </w:r>
      <w:r w:rsidRPr="006B76FE">
        <w:rPr>
          <w:rFonts w:cs="Arial"/>
          <w:szCs w:val="24"/>
        </w:rPr>
        <w:t xml:space="preserve">spend </w:t>
      </w:r>
      <w:r w:rsidRPr="00F92DD4">
        <w:rPr>
          <w:rFonts w:cs="Arial"/>
          <w:szCs w:val="24"/>
        </w:rPr>
        <w:t>(£</w:t>
      </w:r>
      <w:r w:rsidR="00407431" w:rsidRPr="009B545E">
        <w:rPr>
          <w:rFonts w:cs="Arial"/>
          <w:szCs w:val="24"/>
        </w:rPr>
        <w:t>2.</w:t>
      </w:r>
      <w:r w:rsidR="002A0DB1" w:rsidRPr="009B545E">
        <w:rPr>
          <w:rFonts w:cs="Arial"/>
          <w:szCs w:val="24"/>
        </w:rPr>
        <w:t>202</w:t>
      </w:r>
      <w:r w:rsidR="00407431" w:rsidRPr="009B545E">
        <w:rPr>
          <w:rFonts w:cs="Arial"/>
          <w:szCs w:val="24"/>
        </w:rPr>
        <w:t>m</w:t>
      </w:r>
      <w:r w:rsidRPr="009B545E">
        <w:rPr>
          <w:rFonts w:cs="Arial"/>
          <w:szCs w:val="24"/>
        </w:rPr>
        <w:t>)</w:t>
      </w:r>
      <w:r w:rsidRPr="006B76FE">
        <w:rPr>
          <w:rFonts w:cs="Arial"/>
          <w:szCs w:val="24"/>
        </w:rPr>
        <w:t xml:space="preserve"> will be slipped into </w:t>
      </w:r>
      <w:r w:rsidR="00407431" w:rsidRPr="006B76FE">
        <w:rPr>
          <w:rFonts w:cs="Arial"/>
          <w:szCs w:val="24"/>
        </w:rPr>
        <w:t>20</w:t>
      </w:r>
      <w:r w:rsidRPr="006B76FE">
        <w:rPr>
          <w:rFonts w:cs="Arial"/>
          <w:szCs w:val="24"/>
        </w:rPr>
        <w:t>20</w:t>
      </w:r>
      <w:r w:rsidR="00407431" w:rsidRPr="006B76FE">
        <w:rPr>
          <w:rFonts w:cs="Arial"/>
          <w:szCs w:val="24"/>
        </w:rPr>
        <w:t>/21</w:t>
      </w:r>
      <w:r w:rsidRPr="006B76FE">
        <w:rPr>
          <w:rFonts w:cs="Arial"/>
          <w:szCs w:val="24"/>
        </w:rPr>
        <w:t>.</w:t>
      </w:r>
    </w:p>
    <w:p w14:paraId="2A2AA557" w14:textId="77777777" w:rsidR="004A59F9" w:rsidRPr="00C426AD" w:rsidRDefault="004A59F9" w:rsidP="008A336E">
      <w:pPr>
        <w:pStyle w:val="ListParagraph"/>
        <w:ind w:right="2"/>
        <w:jc w:val="both"/>
        <w:rPr>
          <w:rFonts w:cs="Arial"/>
          <w:szCs w:val="24"/>
        </w:rPr>
      </w:pPr>
    </w:p>
    <w:p w14:paraId="1160F0D5" w14:textId="346D678C" w:rsidR="00143C0D" w:rsidRPr="003D44F0" w:rsidRDefault="004A59F9" w:rsidP="00B00853">
      <w:pPr>
        <w:pStyle w:val="ListParagraph"/>
        <w:numPr>
          <w:ilvl w:val="0"/>
          <w:numId w:val="133"/>
        </w:numPr>
        <w:ind w:left="567" w:right="2" w:hanging="567"/>
        <w:jc w:val="both"/>
        <w:rPr>
          <w:rFonts w:cs="Arial"/>
          <w:szCs w:val="24"/>
        </w:rPr>
      </w:pPr>
      <w:r w:rsidRPr="003D44F0">
        <w:rPr>
          <w:rFonts w:cs="Arial"/>
          <w:szCs w:val="24"/>
        </w:rPr>
        <w:t xml:space="preserve">The remainder relates to numbers of smaller amounts which will be used to complete projects in </w:t>
      </w:r>
      <w:r w:rsidR="003D44F0">
        <w:rPr>
          <w:rFonts w:cs="Arial"/>
          <w:szCs w:val="24"/>
        </w:rPr>
        <w:t>2020/21</w:t>
      </w:r>
    </w:p>
    <w:p w14:paraId="0E9BFDB6" w14:textId="49F881C2" w:rsidR="00143C0D" w:rsidRPr="00143C0D" w:rsidRDefault="00143C0D" w:rsidP="00B00853">
      <w:pPr>
        <w:ind w:right="2"/>
        <w:jc w:val="both"/>
        <w:rPr>
          <w:rFonts w:cs="Arial"/>
          <w:szCs w:val="24"/>
        </w:rPr>
      </w:pPr>
    </w:p>
    <w:p w14:paraId="2A2AA55A" w14:textId="1DE67D1A" w:rsidR="00B966FB" w:rsidRPr="006F766E" w:rsidRDefault="00B966FB" w:rsidP="008A336E">
      <w:pPr>
        <w:pStyle w:val="ListParagraph"/>
        <w:ind w:left="502" w:right="2"/>
        <w:jc w:val="both"/>
        <w:rPr>
          <w:rFonts w:cs="Arial"/>
          <w:szCs w:val="24"/>
        </w:rPr>
      </w:pPr>
    </w:p>
    <w:p w14:paraId="2A2AA55C" w14:textId="642A458A" w:rsidR="00B25E8F" w:rsidRDefault="00151AAB" w:rsidP="00B00853">
      <w:pPr>
        <w:ind w:left="-567" w:right="2" w:firstLine="567"/>
        <w:jc w:val="both"/>
        <w:rPr>
          <w:rFonts w:cs="Arial"/>
          <w:b/>
          <w:szCs w:val="24"/>
        </w:rPr>
      </w:pPr>
      <w:r w:rsidRPr="00B00853">
        <w:rPr>
          <w:rFonts w:cs="Arial"/>
          <w:b/>
          <w:szCs w:val="24"/>
          <w:u w:val="single"/>
        </w:rPr>
        <w:t xml:space="preserve">Community </w:t>
      </w:r>
    </w:p>
    <w:p w14:paraId="2A2AA55D" w14:textId="229A6F57" w:rsidR="005C3494" w:rsidRPr="00963C8B" w:rsidRDefault="003D2716" w:rsidP="00B00853">
      <w:pPr>
        <w:pStyle w:val="ListParagraph"/>
        <w:numPr>
          <w:ilvl w:val="0"/>
          <w:numId w:val="194"/>
        </w:numPr>
        <w:ind w:left="0" w:right="2" w:hanging="567"/>
        <w:jc w:val="both"/>
        <w:rPr>
          <w:rFonts w:cs="Arial"/>
        </w:rPr>
      </w:pPr>
      <w:r w:rsidRPr="00963C8B">
        <w:rPr>
          <w:rFonts w:cs="Arial"/>
          <w:szCs w:val="24"/>
        </w:rPr>
        <w:t>The net position</w:t>
      </w:r>
      <w:r w:rsidR="00F273F6" w:rsidRPr="00963C8B">
        <w:rPr>
          <w:rFonts w:cs="Arial"/>
          <w:szCs w:val="24"/>
        </w:rPr>
        <w:t xml:space="preserve"> for the Community Directorate is an outturn of </w:t>
      </w:r>
      <w:r w:rsidR="00F273F6" w:rsidRPr="00406592">
        <w:t>£</w:t>
      </w:r>
      <w:r w:rsidR="007E0449" w:rsidRPr="00B00853">
        <w:t>40.369</w:t>
      </w:r>
      <w:r w:rsidR="00F273F6" w:rsidRPr="00406592">
        <w:t>m</w:t>
      </w:r>
      <w:r w:rsidR="00F273F6" w:rsidRPr="00963C8B">
        <w:rPr>
          <w:rFonts w:cs="Arial"/>
          <w:szCs w:val="24"/>
        </w:rPr>
        <w:t xml:space="preserve"> against the budget of </w:t>
      </w:r>
      <w:r w:rsidR="00F273F6" w:rsidRPr="00406592">
        <w:t>£</w:t>
      </w:r>
      <w:r w:rsidR="00ED3B56" w:rsidRPr="00406592">
        <w:t>1</w:t>
      </w:r>
      <w:r w:rsidR="007E0449" w:rsidRPr="00B00853">
        <w:t>14.021</w:t>
      </w:r>
      <w:r w:rsidR="00F273F6" w:rsidRPr="00406592">
        <w:t>m</w:t>
      </w:r>
      <w:r w:rsidR="00F273F6" w:rsidRPr="00963C8B">
        <w:rPr>
          <w:rFonts w:cs="Arial"/>
          <w:szCs w:val="24"/>
        </w:rPr>
        <w:t xml:space="preserve">, a </w:t>
      </w:r>
      <w:r w:rsidR="007E0449" w:rsidRPr="00B00853">
        <w:t>35</w:t>
      </w:r>
      <w:r w:rsidR="00F273F6" w:rsidRPr="00406592">
        <w:t>%</w:t>
      </w:r>
      <w:r w:rsidR="00F273F6" w:rsidRPr="00963C8B">
        <w:rPr>
          <w:rFonts w:cs="Arial"/>
          <w:szCs w:val="24"/>
        </w:rPr>
        <w:t xml:space="preserve"> spend. </w:t>
      </w:r>
      <w:r w:rsidR="00F273F6" w:rsidRPr="00406592">
        <w:t>The variance is £</w:t>
      </w:r>
      <w:r w:rsidR="007E0449" w:rsidRPr="00B00853">
        <w:t>73.65</w:t>
      </w:r>
      <w:r w:rsidR="002702EB">
        <w:t>2</w:t>
      </w:r>
      <w:r w:rsidR="00F273F6" w:rsidRPr="00406592">
        <w:t>m</w:t>
      </w:r>
      <w:r w:rsidR="00ED3B56" w:rsidRPr="003A7B71">
        <w:t>, £</w:t>
      </w:r>
      <w:r w:rsidR="007E0449" w:rsidRPr="00B00853">
        <w:t>70.082</w:t>
      </w:r>
      <w:r w:rsidR="00ED3B56" w:rsidRPr="00406592">
        <w:t>m wil</w:t>
      </w:r>
      <w:r w:rsidR="00A64B60" w:rsidRPr="00406592">
        <w:t xml:space="preserve">l be slipped </w:t>
      </w:r>
      <w:r w:rsidR="00ED3B56" w:rsidRPr="00406592">
        <w:t>to 20</w:t>
      </w:r>
      <w:r w:rsidR="007E0449" w:rsidRPr="00B00853">
        <w:t>20/21</w:t>
      </w:r>
      <w:r w:rsidR="00ED3B56" w:rsidRPr="00406592">
        <w:t xml:space="preserve"> while</w:t>
      </w:r>
      <w:r w:rsidR="00963C8B" w:rsidRPr="00B00853">
        <w:t xml:space="preserve"> </w:t>
      </w:r>
      <w:r w:rsidR="00A64B60" w:rsidRPr="00406592">
        <w:t>£</w:t>
      </w:r>
      <w:r w:rsidR="007E0449" w:rsidRPr="00B00853">
        <w:t>3.569</w:t>
      </w:r>
      <w:r w:rsidR="00A64B60" w:rsidRPr="00406592">
        <w:t>m</w:t>
      </w:r>
      <w:r w:rsidR="00963C8B" w:rsidRPr="00B00853">
        <w:t xml:space="preserve"> underspend </w:t>
      </w:r>
      <w:r w:rsidR="00E1082A" w:rsidRPr="008E0777">
        <w:t>will be removed</w:t>
      </w:r>
      <w:r w:rsidR="00963C8B" w:rsidRPr="00B00853">
        <w:t xml:space="preserve"> from the programme</w:t>
      </w:r>
      <w:r w:rsidR="00E1082A" w:rsidRPr="00406592">
        <w:t>.</w:t>
      </w:r>
      <w:r w:rsidR="00F273F6" w:rsidRPr="00963C8B">
        <w:rPr>
          <w:rFonts w:cs="Arial"/>
          <w:szCs w:val="24"/>
        </w:rPr>
        <w:t xml:space="preserve"> </w:t>
      </w:r>
    </w:p>
    <w:p w14:paraId="2A2AA55E" w14:textId="77777777" w:rsidR="00090DAA" w:rsidRDefault="00090DAA" w:rsidP="008A336E">
      <w:pPr>
        <w:pStyle w:val="ListParagraph"/>
        <w:ind w:left="502" w:right="2"/>
        <w:jc w:val="both"/>
        <w:rPr>
          <w:rFonts w:cs="Arial"/>
          <w:szCs w:val="24"/>
          <w:highlight w:val="yellow"/>
        </w:rPr>
      </w:pPr>
    </w:p>
    <w:p w14:paraId="2A2AA55F" w14:textId="4C70CF91" w:rsidR="00F273F6" w:rsidRPr="00B00853" w:rsidRDefault="00F273F6" w:rsidP="00B00853">
      <w:pPr>
        <w:ind w:right="2"/>
        <w:jc w:val="both"/>
        <w:rPr>
          <w:rFonts w:cs="Arial"/>
          <w:szCs w:val="24"/>
          <w:u w:val="single"/>
        </w:rPr>
      </w:pPr>
      <w:r w:rsidRPr="00B00853">
        <w:rPr>
          <w:rFonts w:cs="Arial"/>
          <w:szCs w:val="24"/>
          <w:u w:val="single"/>
        </w:rPr>
        <w:t>Commissioning</w:t>
      </w:r>
      <w:r w:rsidR="00963C8B">
        <w:rPr>
          <w:rFonts w:cs="Arial"/>
          <w:szCs w:val="24"/>
          <w:u w:val="single"/>
        </w:rPr>
        <w:t xml:space="preserve">, </w:t>
      </w:r>
      <w:r w:rsidRPr="00B00853">
        <w:rPr>
          <w:rFonts w:cs="Arial"/>
          <w:szCs w:val="24"/>
          <w:u w:val="single"/>
        </w:rPr>
        <w:t>Environmental</w:t>
      </w:r>
      <w:r w:rsidR="00963C8B">
        <w:rPr>
          <w:rFonts w:cs="Arial"/>
          <w:szCs w:val="24"/>
          <w:u w:val="single"/>
        </w:rPr>
        <w:t xml:space="preserve"> and Culture</w:t>
      </w:r>
      <w:r w:rsidRPr="00B00853">
        <w:rPr>
          <w:rFonts w:cs="Arial"/>
          <w:szCs w:val="24"/>
          <w:u w:val="single"/>
        </w:rPr>
        <w:t xml:space="preserve"> Services</w:t>
      </w:r>
    </w:p>
    <w:p w14:paraId="721F1949" w14:textId="07B1DCFF" w:rsidR="002E771E" w:rsidRPr="00B00853" w:rsidRDefault="00F93904" w:rsidP="00B00853">
      <w:pPr>
        <w:pStyle w:val="ListParagraph"/>
        <w:numPr>
          <w:ilvl w:val="0"/>
          <w:numId w:val="194"/>
        </w:numPr>
        <w:ind w:left="0" w:right="2" w:hanging="567"/>
        <w:jc w:val="both"/>
        <w:rPr>
          <w:rFonts w:cs="Arial"/>
          <w:color w:val="FF0000"/>
          <w:szCs w:val="24"/>
        </w:rPr>
      </w:pPr>
      <w:r w:rsidRPr="00207104">
        <w:rPr>
          <w:rFonts w:cs="Arial"/>
          <w:szCs w:val="24"/>
        </w:rPr>
        <w:t xml:space="preserve">The </w:t>
      </w:r>
      <w:r w:rsidRPr="00074EF4">
        <w:t>services spent £</w:t>
      </w:r>
      <w:r w:rsidR="00963C8B">
        <w:t>28.141</w:t>
      </w:r>
      <w:r>
        <w:t xml:space="preserve">m against a budget of </w:t>
      </w:r>
      <w:r w:rsidRPr="00074EF4">
        <w:t>£</w:t>
      </w:r>
      <w:r w:rsidR="008B1445">
        <w:t>62.95</w:t>
      </w:r>
      <w:r w:rsidR="00963C8B">
        <w:t>9</w:t>
      </w:r>
      <w:r>
        <w:t>m. £3</w:t>
      </w:r>
      <w:r w:rsidR="00963C8B">
        <w:t>4.</w:t>
      </w:r>
      <w:r w:rsidR="008B1445">
        <w:t>291</w:t>
      </w:r>
      <w:r>
        <w:t xml:space="preserve">m is requested to be slipped into 2020/21 and relates mainly to the following projects. </w:t>
      </w:r>
    </w:p>
    <w:p w14:paraId="4CE2B7E5" w14:textId="77777777" w:rsidR="002E771E" w:rsidRDefault="002E771E" w:rsidP="00B00853">
      <w:pPr>
        <w:pStyle w:val="ListParagraph"/>
        <w:ind w:left="0" w:right="2"/>
        <w:jc w:val="both"/>
        <w:rPr>
          <w:rFonts w:cs="Arial"/>
          <w:szCs w:val="24"/>
          <w:u w:val="single"/>
        </w:rPr>
      </w:pPr>
    </w:p>
    <w:p w14:paraId="0DB4EE37" w14:textId="7123746B" w:rsidR="002E771E" w:rsidRPr="00B00853" w:rsidRDefault="002E771E" w:rsidP="00B00853">
      <w:pPr>
        <w:pStyle w:val="ListParagraph"/>
        <w:ind w:left="0" w:right="2"/>
        <w:jc w:val="both"/>
        <w:rPr>
          <w:rFonts w:cs="Arial"/>
          <w:color w:val="FF0000"/>
          <w:szCs w:val="24"/>
        </w:rPr>
      </w:pPr>
      <w:r w:rsidRPr="002E771E">
        <w:rPr>
          <w:rFonts w:cs="Arial"/>
          <w:szCs w:val="24"/>
          <w:u w:val="single"/>
        </w:rPr>
        <w:t>Commissioning, Environmental</w:t>
      </w:r>
    </w:p>
    <w:p w14:paraId="49F905D4" w14:textId="2CD3F804" w:rsidR="0039726B" w:rsidRPr="00B00853" w:rsidRDefault="002E771E" w:rsidP="00B00853">
      <w:pPr>
        <w:pStyle w:val="ListParagraph"/>
        <w:numPr>
          <w:ilvl w:val="0"/>
          <w:numId w:val="194"/>
        </w:numPr>
        <w:ind w:left="0" w:right="2" w:hanging="567"/>
        <w:jc w:val="both"/>
        <w:rPr>
          <w:rFonts w:cs="Arial"/>
          <w:color w:val="FF0000"/>
          <w:szCs w:val="24"/>
        </w:rPr>
      </w:pPr>
      <w:r w:rsidRPr="002E771E">
        <w:rPr>
          <w:rFonts w:cs="Arial"/>
          <w:szCs w:val="24"/>
        </w:rPr>
        <w:t>The services spent £</w:t>
      </w:r>
      <w:r w:rsidR="008B1445">
        <w:rPr>
          <w:rFonts w:cs="Arial"/>
          <w:szCs w:val="24"/>
        </w:rPr>
        <w:t>25.987</w:t>
      </w:r>
      <w:r w:rsidRPr="002E771E">
        <w:rPr>
          <w:rFonts w:cs="Arial"/>
          <w:szCs w:val="24"/>
        </w:rPr>
        <w:t>m against a budget of £</w:t>
      </w:r>
      <w:r w:rsidR="00BC6A01">
        <w:rPr>
          <w:rFonts w:cs="Arial"/>
          <w:szCs w:val="24"/>
        </w:rPr>
        <w:t>58.303</w:t>
      </w:r>
      <w:r w:rsidRPr="002E771E">
        <w:rPr>
          <w:rFonts w:cs="Arial"/>
          <w:szCs w:val="24"/>
        </w:rPr>
        <w:t>m. £3</w:t>
      </w:r>
      <w:r w:rsidR="00D13A3A">
        <w:rPr>
          <w:rFonts w:cs="Arial"/>
          <w:szCs w:val="24"/>
        </w:rPr>
        <w:t>1.</w:t>
      </w:r>
      <w:r w:rsidR="00DE3BE0">
        <w:rPr>
          <w:rFonts w:cs="Arial"/>
          <w:szCs w:val="24"/>
        </w:rPr>
        <w:t>791</w:t>
      </w:r>
      <w:r w:rsidRPr="002E771E">
        <w:rPr>
          <w:rFonts w:cs="Arial"/>
          <w:szCs w:val="24"/>
        </w:rPr>
        <w:t>m is requested to be slipped into 2020/21 and relates mainly to the following projects</w:t>
      </w:r>
      <w:r w:rsidRPr="002E771E" w:rsidDel="0039726B">
        <w:rPr>
          <w:rFonts w:cs="Arial"/>
          <w:szCs w:val="24"/>
        </w:rPr>
        <w:t xml:space="preserve"> </w:t>
      </w:r>
    </w:p>
    <w:p w14:paraId="2A2AA561" w14:textId="77777777" w:rsidR="00F273F6" w:rsidRPr="00F401B9" w:rsidRDefault="00F273F6" w:rsidP="008A336E">
      <w:pPr>
        <w:pStyle w:val="ListParagraph"/>
        <w:ind w:left="374" w:right="2"/>
        <w:jc w:val="both"/>
        <w:rPr>
          <w:rFonts w:cs="Arial"/>
          <w:color w:val="FF0000"/>
          <w:szCs w:val="24"/>
        </w:rPr>
      </w:pPr>
    </w:p>
    <w:p w14:paraId="72611F5F" w14:textId="32EA5070" w:rsidR="0039726B" w:rsidRPr="00C81B6E" w:rsidRDefault="0039726B" w:rsidP="00B00853">
      <w:pPr>
        <w:pStyle w:val="ListParagraph"/>
        <w:numPr>
          <w:ilvl w:val="0"/>
          <w:numId w:val="86"/>
        </w:numPr>
        <w:ind w:left="567" w:right="2" w:hanging="567"/>
        <w:jc w:val="both"/>
        <w:rPr>
          <w:rFonts w:cs="Arial"/>
          <w:szCs w:val="24"/>
        </w:rPr>
      </w:pPr>
      <w:r>
        <w:rPr>
          <w:rFonts w:cs="Arial"/>
          <w:szCs w:val="24"/>
        </w:rPr>
        <w:t xml:space="preserve">Depot </w:t>
      </w:r>
      <w:r w:rsidRPr="00C81B6E">
        <w:rPr>
          <w:rFonts w:cs="Arial"/>
          <w:szCs w:val="24"/>
        </w:rPr>
        <w:t>redevelopment (£8.9</w:t>
      </w:r>
      <w:r w:rsidR="00865125">
        <w:rPr>
          <w:rFonts w:cs="Arial"/>
          <w:szCs w:val="24"/>
        </w:rPr>
        <w:t>21</w:t>
      </w:r>
      <w:r w:rsidRPr="00C81B6E">
        <w:rPr>
          <w:rFonts w:cs="Arial"/>
          <w:szCs w:val="24"/>
        </w:rPr>
        <w:t xml:space="preserve">m). The construction completion timeline has been revised following the addition of additional floors and car park on the development and various changes made to the programme. The project is now scheduled to be completed in April 2021. </w:t>
      </w:r>
    </w:p>
    <w:p w14:paraId="12FD69C3" w14:textId="77777777" w:rsidR="0039726B" w:rsidRPr="00C81B6E" w:rsidRDefault="0039726B" w:rsidP="008A336E">
      <w:pPr>
        <w:pStyle w:val="ListParagraph"/>
        <w:ind w:left="1094" w:right="2"/>
        <w:jc w:val="both"/>
        <w:rPr>
          <w:rFonts w:cs="Arial"/>
          <w:szCs w:val="24"/>
        </w:rPr>
      </w:pPr>
    </w:p>
    <w:p w14:paraId="0C1F7C57" w14:textId="77777777" w:rsidR="0039726B" w:rsidRPr="00C81B6E" w:rsidRDefault="0039726B" w:rsidP="00B00853">
      <w:pPr>
        <w:ind w:left="567" w:right="2"/>
        <w:jc w:val="both"/>
        <w:rPr>
          <w:rFonts w:cs="Arial"/>
          <w:szCs w:val="24"/>
        </w:rPr>
      </w:pPr>
      <w:r w:rsidRPr="00C81B6E">
        <w:rPr>
          <w:rFonts w:cs="Arial"/>
          <w:szCs w:val="24"/>
        </w:rPr>
        <w:t>There are MTFS targets of £246k and £1.154m in 2019/20 and 2020/21 respectively associated with this project. The MTFS target for 2019/20 was not achieved but was partly offset by an over-achievement of rent income within the corporate property portfolio. The achievement of future year savings is being assessed by the directorate.</w:t>
      </w:r>
    </w:p>
    <w:p w14:paraId="0A8E5565" w14:textId="77777777" w:rsidR="0039726B" w:rsidRPr="00C81B6E" w:rsidRDefault="0039726B" w:rsidP="00B00853">
      <w:pPr>
        <w:pStyle w:val="ListParagraph"/>
        <w:ind w:right="2"/>
        <w:jc w:val="both"/>
        <w:rPr>
          <w:rFonts w:cs="Arial"/>
          <w:szCs w:val="24"/>
        </w:rPr>
      </w:pPr>
    </w:p>
    <w:p w14:paraId="3EBD75DA" w14:textId="5ADE8453" w:rsidR="0039726B" w:rsidRPr="00C81B6E" w:rsidRDefault="0039726B" w:rsidP="00B00853">
      <w:pPr>
        <w:pStyle w:val="ListParagraph"/>
        <w:numPr>
          <w:ilvl w:val="0"/>
          <w:numId w:val="86"/>
        </w:numPr>
        <w:ind w:left="567" w:right="2" w:hanging="567"/>
        <w:contextualSpacing w:val="0"/>
        <w:jc w:val="both"/>
        <w:rPr>
          <w:rFonts w:cs="Arial"/>
          <w:szCs w:val="24"/>
        </w:rPr>
      </w:pPr>
      <w:r w:rsidRPr="00C81B6E">
        <w:rPr>
          <w:rFonts w:cs="Arial"/>
          <w:szCs w:val="24"/>
        </w:rPr>
        <w:t>Redevelopment of Vernon Lodge (£7.</w:t>
      </w:r>
      <w:r w:rsidR="00865125">
        <w:rPr>
          <w:rFonts w:cs="Arial"/>
          <w:szCs w:val="24"/>
        </w:rPr>
        <w:t>858</w:t>
      </w:r>
      <w:r w:rsidRPr="00C81B6E">
        <w:rPr>
          <w:rFonts w:cs="Arial"/>
          <w:szCs w:val="24"/>
        </w:rPr>
        <w:t xml:space="preserve">m) and Probation Centre (£2m). The originally planned scheme at Vernon Lodge is no longer progressed. A revised business case for the project is currently being reviewed, along with the inclusion of the Probation Centre as part of a wider proposal to provide homeless accommodation, to assess the financial viability of the scheme. </w:t>
      </w:r>
    </w:p>
    <w:p w14:paraId="055F07C3" w14:textId="77777777" w:rsidR="0039726B" w:rsidRPr="00C81B6E" w:rsidRDefault="0039726B" w:rsidP="00B00853">
      <w:pPr>
        <w:pStyle w:val="ListParagraph"/>
        <w:ind w:left="567" w:right="2"/>
        <w:contextualSpacing w:val="0"/>
        <w:jc w:val="both"/>
        <w:rPr>
          <w:rFonts w:cs="Arial"/>
          <w:szCs w:val="24"/>
        </w:rPr>
      </w:pPr>
    </w:p>
    <w:p w14:paraId="29B975F8" w14:textId="77777777" w:rsidR="0039726B" w:rsidRPr="00C81B6E" w:rsidRDefault="0039726B" w:rsidP="00B00853">
      <w:pPr>
        <w:pStyle w:val="ListParagraph"/>
        <w:numPr>
          <w:ilvl w:val="0"/>
          <w:numId w:val="86"/>
        </w:numPr>
        <w:ind w:left="567" w:right="2" w:hanging="567"/>
        <w:contextualSpacing w:val="0"/>
        <w:jc w:val="both"/>
        <w:rPr>
          <w:rFonts w:cs="Arial"/>
          <w:szCs w:val="24"/>
        </w:rPr>
      </w:pPr>
      <w:r w:rsidRPr="00C81B6E">
        <w:rPr>
          <w:rFonts w:cs="Arial"/>
          <w:szCs w:val="24"/>
        </w:rPr>
        <w:t>There are MTFS savings targets of £80k and £643k in 2020/21 and 2021/22 respectively associated with Vernon Lodge and £275k in 2021/22 associated with Probation Centre. The delay may have an impact on the achievement of the MTFS savings and this will be assessed once the scheme redesign is complete.</w:t>
      </w:r>
    </w:p>
    <w:p w14:paraId="4AEF726D" w14:textId="77777777" w:rsidR="0039726B" w:rsidRPr="00C81B6E" w:rsidRDefault="0039726B" w:rsidP="00B00853">
      <w:pPr>
        <w:pStyle w:val="ListParagraph"/>
        <w:ind w:left="567" w:right="2"/>
        <w:contextualSpacing w:val="0"/>
        <w:jc w:val="both"/>
        <w:rPr>
          <w:rFonts w:cs="Arial"/>
          <w:szCs w:val="24"/>
        </w:rPr>
      </w:pPr>
    </w:p>
    <w:p w14:paraId="74693488" w14:textId="258739F2" w:rsidR="0039726B" w:rsidRPr="00C81B6E" w:rsidRDefault="0039726B" w:rsidP="00B00853">
      <w:pPr>
        <w:pStyle w:val="ListParagraph"/>
        <w:numPr>
          <w:ilvl w:val="0"/>
          <w:numId w:val="86"/>
        </w:numPr>
        <w:ind w:left="567" w:right="2" w:hanging="567"/>
        <w:contextualSpacing w:val="0"/>
        <w:jc w:val="both"/>
        <w:rPr>
          <w:rFonts w:cs="Arial"/>
          <w:szCs w:val="24"/>
        </w:rPr>
      </w:pPr>
      <w:r w:rsidRPr="00C81B6E">
        <w:rPr>
          <w:rFonts w:cs="Arial"/>
          <w:szCs w:val="24"/>
        </w:rPr>
        <w:t>Vehicle procurement (£7.</w:t>
      </w:r>
      <w:r w:rsidR="00865125">
        <w:rPr>
          <w:rFonts w:cs="Arial"/>
          <w:szCs w:val="24"/>
        </w:rPr>
        <w:t>659</w:t>
      </w:r>
      <w:r w:rsidRPr="00C81B6E">
        <w:rPr>
          <w:rFonts w:cs="Arial"/>
          <w:szCs w:val="24"/>
        </w:rPr>
        <w:t>m). The original vehicle replacement programme was complete in 2019/20. The remaining budget will be used to fund vehicle replacement in future as part of the rolling programme. A contribution of £100k saving to the MTFS target relating to contract re-procurement was achieved in 2019/20.</w:t>
      </w:r>
    </w:p>
    <w:p w14:paraId="405D4D1B" w14:textId="0880F69E" w:rsidR="0039726B" w:rsidRPr="00C81B6E" w:rsidRDefault="0039726B" w:rsidP="00B00853">
      <w:pPr>
        <w:pStyle w:val="ListParagraph"/>
        <w:numPr>
          <w:ilvl w:val="0"/>
          <w:numId w:val="86"/>
        </w:numPr>
        <w:ind w:left="567" w:right="2" w:hanging="567"/>
        <w:contextualSpacing w:val="0"/>
        <w:jc w:val="both"/>
        <w:rPr>
          <w:rFonts w:cs="Arial"/>
          <w:szCs w:val="24"/>
        </w:rPr>
      </w:pPr>
      <w:r w:rsidRPr="00C81B6E">
        <w:rPr>
          <w:rFonts w:cs="Arial"/>
          <w:szCs w:val="24"/>
        </w:rPr>
        <w:lastRenderedPageBreak/>
        <w:t>CCTV Infrastructure (£1.</w:t>
      </w:r>
      <w:r w:rsidR="00865125">
        <w:rPr>
          <w:rFonts w:cs="Arial"/>
          <w:szCs w:val="24"/>
        </w:rPr>
        <w:t>265</w:t>
      </w:r>
      <w:r w:rsidRPr="00C81B6E">
        <w:rPr>
          <w:rFonts w:cs="Arial"/>
          <w:szCs w:val="24"/>
        </w:rPr>
        <w:t>m) and Unmanned Aerial Vehicles UAV (£4</w:t>
      </w:r>
      <w:r w:rsidR="00DE3BE0" w:rsidRPr="00C81B6E">
        <w:rPr>
          <w:rFonts w:cs="Arial"/>
          <w:szCs w:val="24"/>
        </w:rPr>
        <w:t>00k</w:t>
      </w:r>
      <w:r w:rsidRPr="00C81B6E">
        <w:rPr>
          <w:rFonts w:cs="Arial"/>
          <w:szCs w:val="24"/>
        </w:rPr>
        <w:t>). The CCTV project originally covered the replacement of aged CCTV equipment</w:t>
      </w:r>
      <w:r w:rsidRPr="009E0E3C">
        <w:rPr>
          <w:rFonts w:cs="Arial"/>
          <w:szCs w:val="24"/>
        </w:rPr>
        <w:t xml:space="preserve"> and the building of a new Alarm Receiving Centre. Following a review of the original business case, subsequent changes have been made to deliver a CCTV Control Room instead. The CCTV Control Room will be located in the depot and is scheduled to be completed </w:t>
      </w:r>
      <w:r w:rsidRPr="00C81B6E">
        <w:rPr>
          <w:rFonts w:cs="Arial"/>
          <w:szCs w:val="24"/>
        </w:rPr>
        <w:t xml:space="preserve">in line with the depot redevelopment project. </w:t>
      </w:r>
    </w:p>
    <w:p w14:paraId="5663D3C8" w14:textId="77777777" w:rsidR="0039726B" w:rsidRPr="00C81B6E" w:rsidRDefault="0039726B" w:rsidP="00B00853">
      <w:pPr>
        <w:pStyle w:val="ListParagraph"/>
        <w:ind w:left="567" w:right="2"/>
        <w:contextualSpacing w:val="0"/>
        <w:jc w:val="both"/>
        <w:rPr>
          <w:rFonts w:cs="Arial"/>
          <w:szCs w:val="24"/>
        </w:rPr>
      </w:pPr>
    </w:p>
    <w:p w14:paraId="4EC08ABA" w14:textId="77777777" w:rsidR="0039726B" w:rsidRPr="00C81B6E" w:rsidRDefault="0039726B" w:rsidP="00B00853">
      <w:pPr>
        <w:pStyle w:val="ListParagraph"/>
        <w:numPr>
          <w:ilvl w:val="0"/>
          <w:numId w:val="86"/>
        </w:numPr>
        <w:ind w:left="567" w:right="2" w:hanging="567"/>
        <w:contextualSpacing w:val="0"/>
        <w:jc w:val="both"/>
        <w:rPr>
          <w:rFonts w:cs="Arial"/>
          <w:szCs w:val="24"/>
        </w:rPr>
      </w:pPr>
      <w:r w:rsidRPr="00C81B6E">
        <w:rPr>
          <w:rFonts w:cs="Arial"/>
          <w:szCs w:val="24"/>
        </w:rPr>
        <w:t>There is a MTFS target of £200k in 2019/20 in relation to CCTV commercialisation, which was not achieved but was mitigated within Parking &amp; Network Management Services to offset this pressure.</w:t>
      </w:r>
    </w:p>
    <w:p w14:paraId="4B96F110" w14:textId="77777777" w:rsidR="0039726B" w:rsidRPr="00C81B6E" w:rsidRDefault="0039726B" w:rsidP="00B00853">
      <w:pPr>
        <w:pStyle w:val="ListParagraph"/>
        <w:ind w:left="567" w:right="2"/>
        <w:contextualSpacing w:val="0"/>
        <w:jc w:val="both"/>
        <w:rPr>
          <w:rFonts w:cs="Arial"/>
          <w:szCs w:val="24"/>
        </w:rPr>
      </w:pPr>
    </w:p>
    <w:p w14:paraId="78AAD770" w14:textId="77777777" w:rsidR="0039726B" w:rsidRPr="00C81B6E" w:rsidRDefault="0039726B" w:rsidP="00B00853">
      <w:pPr>
        <w:pStyle w:val="ListParagraph"/>
        <w:numPr>
          <w:ilvl w:val="0"/>
          <w:numId w:val="86"/>
        </w:numPr>
        <w:ind w:left="567" w:right="2" w:hanging="567"/>
        <w:contextualSpacing w:val="0"/>
        <w:jc w:val="both"/>
        <w:rPr>
          <w:rFonts w:cs="Arial"/>
          <w:szCs w:val="24"/>
        </w:rPr>
      </w:pPr>
      <w:r w:rsidRPr="00C81B6E">
        <w:rPr>
          <w:rFonts w:cs="Arial"/>
          <w:szCs w:val="24"/>
        </w:rPr>
        <w:t>There is also a MTFS target of £92k in 2021/22 in relation to UAV to reflect the capital financing costs associated with the project. The financial viability of the project is being assessed by the directorate to inform a decision on this.</w:t>
      </w:r>
    </w:p>
    <w:p w14:paraId="4D17E1B7" w14:textId="77777777" w:rsidR="0039726B" w:rsidRPr="00C81B6E" w:rsidRDefault="0039726B" w:rsidP="00B00853">
      <w:pPr>
        <w:pStyle w:val="ListParagraph"/>
        <w:ind w:left="567" w:right="2"/>
        <w:contextualSpacing w:val="0"/>
        <w:jc w:val="both"/>
        <w:rPr>
          <w:rFonts w:cs="Arial"/>
          <w:szCs w:val="24"/>
        </w:rPr>
      </w:pPr>
    </w:p>
    <w:p w14:paraId="7DFD8FCC" w14:textId="5681AF23" w:rsidR="0039726B" w:rsidRPr="00C81B6E" w:rsidRDefault="0039726B" w:rsidP="00B00853">
      <w:pPr>
        <w:pStyle w:val="ListParagraph"/>
        <w:numPr>
          <w:ilvl w:val="0"/>
          <w:numId w:val="86"/>
        </w:numPr>
        <w:ind w:left="567" w:right="2" w:hanging="567"/>
        <w:contextualSpacing w:val="0"/>
        <w:jc w:val="both"/>
        <w:rPr>
          <w:rFonts w:cs="Arial"/>
          <w:szCs w:val="24"/>
        </w:rPr>
      </w:pPr>
      <w:r w:rsidRPr="00C81B6E">
        <w:rPr>
          <w:rFonts w:cs="Arial"/>
          <w:szCs w:val="24"/>
        </w:rPr>
        <w:t>Headstone Manor Park for People project (£</w:t>
      </w:r>
      <w:r w:rsidR="00EB6561" w:rsidRPr="00C81B6E">
        <w:rPr>
          <w:rFonts w:cs="Arial"/>
          <w:szCs w:val="24"/>
        </w:rPr>
        <w:t>897k</w:t>
      </w:r>
      <w:r w:rsidRPr="00C81B6E">
        <w:rPr>
          <w:rFonts w:cs="Arial"/>
          <w:szCs w:val="24"/>
        </w:rPr>
        <w:t>). This project is externally funded by Heritage Lottery Fund and other match funding. The delay is due to winter storms and wet ground conditions, which prevented works from being completed as per original timeline. The slippage has no implications on the revenue budget.</w:t>
      </w:r>
    </w:p>
    <w:p w14:paraId="03828CF5" w14:textId="77777777" w:rsidR="0039726B" w:rsidRPr="00C81B6E" w:rsidRDefault="0039726B" w:rsidP="00B00853">
      <w:pPr>
        <w:pStyle w:val="ListParagraph"/>
        <w:ind w:left="1094" w:right="2"/>
        <w:jc w:val="both"/>
        <w:rPr>
          <w:rFonts w:cs="Arial"/>
          <w:szCs w:val="24"/>
        </w:rPr>
      </w:pPr>
    </w:p>
    <w:p w14:paraId="6A7C5967" w14:textId="77777777" w:rsidR="0039726B" w:rsidRPr="00C81B6E" w:rsidRDefault="0039726B" w:rsidP="00B00853">
      <w:pPr>
        <w:pStyle w:val="ListParagraph"/>
        <w:numPr>
          <w:ilvl w:val="0"/>
          <w:numId w:val="86"/>
        </w:numPr>
        <w:ind w:left="567" w:right="2" w:hanging="567"/>
        <w:contextualSpacing w:val="0"/>
        <w:jc w:val="both"/>
        <w:rPr>
          <w:rFonts w:cs="Arial"/>
          <w:szCs w:val="24"/>
        </w:rPr>
      </w:pPr>
      <w:r w:rsidRPr="00C81B6E">
        <w:rPr>
          <w:rFonts w:cs="Arial"/>
          <w:szCs w:val="24"/>
        </w:rPr>
        <w:t>Redevelopment of Rayners Lane toilet block (£71k), Harrow Weald toilet block (£149k) and the former civil defence building at Bannister Sports Centre (£348k). Due to the delay in obtaining planning permission, these projects are now expected to be completed in early 2020/21. The redeveloped buildings are expected to generate a rent income which has been assumed in the existing MTFS with savings of £36k profiled in 2021/22. As the works are due to be completed in 2020/21, there should not be any significant impact on the achievement of MTFS targets.</w:t>
      </w:r>
    </w:p>
    <w:p w14:paraId="7AE874D9" w14:textId="77777777" w:rsidR="0039726B" w:rsidRPr="00C81B6E" w:rsidRDefault="0039726B" w:rsidP="00B00853">
      <w:pPr>
        <w:pStyle w:val="ListParagraph"/>
        <w:ind w:right="2"/>
        <w:jc w:val="both"/>
        <w:rPr>
          <w:rFonts w:cs="Arial"/>
          <w:szCs w:val="24"/>
        </w:rPr>
      </w:pPr>
    </w:p>
    <w:p w14:paraId="3F7EB4BC" w14:textId="4828C435" w:rsidR="0039726B" w:rsidRPr="00C81B6E" w:rsidRDefault="0039726B" w:rsidP="00B00853">
      <w:pPr>
        <w:pStyle w:val="ListParagraph"/>
        <w:numPr>
          <w:ilvl w:val="0"/>
          <w:numId w:val="86"/>
        </w:numPr>
        <w:ind w:left="567" w:right="2" w:hanging="567"/>
        <w:contextualSpacing w:val="0"/>
        <w:jc w:val="both"/>
        <w:rPr>
          <w:rFonts w:cs="Arial"/>
          <w:szCs w:val="24"/>
        </w:rPr>
      </w:pPr>
      <w:r w:rsidRPr="00C81B6E">
        <w:rPr>
          <w:rFonts w:cs="Arial"/>
          <w:szCs w:val="24"/>
        </w:rPr>
        <w:t>Parks Infrastructure (£</w:t>
      </w:r>
      <w:r w:rsidR="00EB6561" w:rsidRPr="00B00853">
        <w:rPr>
          <w:rFonts w:cs="Arial"/>
          <w:szCs w:val="24"/>
        </w:rPr>
        <w:t>276</w:t>
      </w:r>
      <w:r w:rsidRPr="00C81B6E">
        <w:rPr>
          <w:rFonts w:cs="Arial"/>
          <w:szCs w:val="24"/>
        </w:rPr>
        <w:t>k) and Parks Playground Improvement (£123k). The improvement works on park path network and playground replacement are on-going. Due to the impact of health pandemic, the work programme has been put on hold and will resume once the social distancing restrictions are eased. The slippage has no implications on the revenue budget.</w:t>
      </w:r>
    </w:p>
    <w:p w14:paraId="7836D4AB" w14:textId="77777777" w:rsidR="0039726B" w:rsidRPr="00C81B6E" w:rsidRDefault="0039726B" w:rsidP="00B00853">
      <w:pPr>
        <w:pStyle w:val="ListParagraph"/>
        <w:ind w:right="2"/>
        <w:jc w:val="both"/>
        <w:rPr>
          <w:rFonts w:cs="Arial"/>
          <w:szCs w:val="24"/>
        </w:rPr>
      </w:pPr>
    </w:p>
    <w:p w14:paraId="0DE729AF" w14:textId="330D01AE" w:rsidR="0039726B" w:rsidRPr="00C81B6E" w:rsidRDefault="0039726B" w:rsidP="00B00853">
      <w:pPr>
        <w:pStyle w:val="ListParagraph"/>
        <w:numPr>
          <w:ilvl w:val="0"/>
          <w:numId w:val="86"/>
        </w:numPr>
        <w:ind w:left="567" w:right="2" w:hanging="567"/>
        <w:contextualSpacing w:val="0"/>
        <w:jc w:val="both"/>
        <w:rPr>
          <w:rFonts w:cs="Arial"/>
          <w:szCs w:val="24"/>
        </w:rPr>
      </w:pPr>
      <w:r w:rsidRPr="00C81B6E">
        <w:rPr>
          <w:rFonts w:cs="Arial"/>
          <w:szCs w:val="24"/>
        </w:rPr>
        <w:t xml:space="preserve">High Priority Planned Maintenance (£248k) and Corporate Accommodation (£174k). Some improvement works were planned at </w:t>
      </w:r>
      <w:proofErr w:type="spellStart"/>
      <w:r w:rsidRPr="00C81B6E">
        <w:rPr>
          <w:rFonts w:cs="Arial"/>
          <w:szCs w:val="24"/>
        </w:rPr>
        <w:t>Sancroft</w:t>
      </w:r>
      <w:proofErr w:type="spellEnd"/>
      <w:r w:rsidRPr="00C81B6E">
        <w:rPr>
          <w:rFonts w:cs="Arial"/>
          <w:szCs w:val="24"/>
        </w:rPr>
        <w:t xml:space="preserve"> to utilise the budget. Due to the impact of health pandemic, this project, along with works at other c</w:t>
      </w:r>
      <w:r w:rsidRPr="009E0E3C">
        <w:rPr>
          <w:rFonts w:cs="Arial"/>
          <w:szCs w:val="24"/>
        </w:rPr>
        <w:t xml:space="preserve">orporate sites which already started during the year, were not completed in 2019/20. In addition, the results of a Conditions Survey commissioned during 2019/20 were not yet available to help identify and prioritise building works. The slippage could potentially increase the revenue reactive </w:t>
      </w:r>
      <w:r w:rsidRPr="00C81B6E">
        <w:rPr>
          <w:rFonts w:cs="Arial"/>
          <w:szCs w:val="24"/>
        </w:rPr>
        <w:t>repair costs until the capital works are completed.</w:t>
      </w:r>
    </w:p>
    <w:p w14:paraId="63E65008" w14:textId="77777777" w:rsidR="004F13A5" w:rsidRPr="00C81B6E" w:rsidRDefault="004F13A5" w:rsidP="00B00853">
      <w:pPr>
        <w:pStyle w:val="ListParagraph"/>
        <w:ind w:right="2"/>
        <w:jc w:val="both"/>
        <w:rPr>
          <w:rFonts w:cs="Arial"/>
          <w:szCs w:val="24"/>
        </w:rPr>
      </w:pPr>
    </w:p>
    <w:p w14:paraId="0E92B139" w14:textId="73028948" w:rsidR="004F13A5" w:rsidRPr="00C81B6E" w:rsidRDefault="004F13A5" w:rsidP="00B00853">
      <w:pPr>
        <w:pStyle w:val="ListParagraph"/>
        <w:numPr>
          <w:ilvl w:val="0"/>
          <w:numId w:val="86"/>
        </w:numPr>
        <w:ind w:left="567" w:right="2" w:hanging="567"/>
        <w:contextualSpacing w:val="0"/>
        <w:jc w:val="both"/>
        <w:rPr>
          <w:rFonts w:cs="Arial"/>
          <w:szCs w:val="24"/>
        </w:rPr>
      </w:pPr>
      <w:r w:rsidRPr="00C81B6E">
        <w:rPr>
          <w:rFonts w:cs="Arial"/>
          <w:szCs w:val="24"/>
        </w:rPr>
        <w:t xml:space="preserve">Harrow Weald Pavilion </w:t>
      </w:r>
      <w:r w:rsidR="000829AE" w:rsidRPr="00C81B6E">
        <w:rPr>
          <w:rFonts w:cs="Arial"/>
          <w:szCs w:val="24"/>
        </w:rPr>
        <w:t>(£209</w:t>
      </w:r>
      <w:r w:rsidRPr="00C81B6E">
        <w:rPr>
          <w:rFonts w:cs="Arial"/>
          <w:szCs w:val="24"/>
        </w:rPr>
        <w:t>k). Works were delayed due to a health and safety issue. The improved pavilion will enable a sustainable future for Kodak FC following their relocation from the Kodak site which has been redeveloped.</w:t>
      </w:r>
    </w:p>
    <w:p w14:paraId="162BF96D" w14:textId="77777777" w:rsidR="004F13A5" w:rsidRPr="00C81B6E" w:rsidRDefault="004F13A5" w:rsidP="00B00853">
      <w:pPr>
        <w:pStyle w:val="ListParagraph"/>
        <w:ind w:right="2"/>
        <w:jc w:val="both"/>
        <w:rPr>
          <w:rFonts w:cs="Arial"/>
          <w:szCs w:val="24"/>
        </w:rPr>
      </w:pPr>
    </w:p>
    <w:p w14:paraId="7816702D" w14:textId="77777777" w:rsidR="004F13A5" w:rsidRPr="009E0E3C" w:rsidRDefault="004F13A5" w:rsidP="00B00853">
      <w:pPr>
        <w:pStyle w:val="ListParagraph"/>
        <w:numPr>
          <w:ilvl w:val="0"/>
          <w:numId w:val="86"/>
        </w:numPr>
        <w:ind w:left="567" w:right="2" w:hanging="567"/>
        <w:jc w:val="both"/>
        <w:rPr>
          <w:rFonts w:cs="Arial"/>
          <w:szCs w:val="24"/>
        </w:rPr>
      </w:pPr>
      <w:r w:rsidRPr="00C81B6E">
        <w:rPr>
          <w:rFonts w:cs="Arial"/>
          <w:szCs w:val="24"/>
        </w:rPr>
        <w:t>Bannister Sports Centre (£950k). A 3G Artificial Grass Pitch is to be installed at Bannister Sports Centre from April 2020. There have been delays in getting full planning permission due to the site being located within the green belt. Pitch works are a planning condition requirement</w:t>
      </w:r>
      <w:r w:rsidRPr="009E0E3C">
        <w:rPr>
          <w:rFonts w:cs="Arial"/>
          <w:szCs w:val="24"/>
        </w:rPr>
        <w:t xml:space="preserve"> relating to the redevelopment of Harrow View West.</w:t>
      </w:r>
    </w:p>
    <w:p w14:paraId="5D1A0049" w14:textId="74034807" w:rsidR="0039726B" w:rsidRDefault="0039726B" w:rsidP="00B00853">
      <w:pPr>
        <w:pStyle w:val="ListParagraph"/>
        <w:numPr>
          <w:ilvl w:val="0"/>
          <w:numId w:val="86"/>
        </w:numPr>
        <w:ind w:left="567" w:right="2" w:hanging="567"/>
        <w:jc w:val="both"/>
        <w:rPr>
          <w:rFonts w:cs="Arial"/>
          <w:szCs w:val="24"/>
        </w:rPr>
      </w:pPr>
      <w:r w:rsidRPr="00C81B6E">
        <w:rPr>
          <w:rFonts w:cs="Arial"/>
          <w:szCs w:val="24"/>
        </w:rPr>
        <w:lastRenderedPageBreak/>
        <w:t>Other projects (£</w:t>
      </w:r>
      <w:r w:rsidR="00EB6561" w:rsidRPr="00B00853">
        <w:rPr>
          <w:rFonts w:cs="Arial"/>
          <w:szCs w:val="24"/>
        </w:rPr>
        <w:t>2</w:t>
      </w:r>
      <w:r w:rsidR="00240175" w:rsidRPr="00B00853">
        <w:rPr>
          <w:rFonts w:cs="Arial"/>
          <w:szCs w:val="24"/>
        </w:rPr>
        <w:t>45</w:t>
      </w:r>
      <w:r w:rsidRPr="00C81B6E">
        <w:rPr>
          <w:rFonts w:cs="Arial"/>
          <w:szCs w:val="24"/>
        </w:rPr>
        <w:t>k)</w:t>
      </w:r>
      <w:r w:rsidR="00686972" w:rsidRPr="00C81B6E">
        <w:rPr>
          <w:rFonts w:cs="Arial"/>
          <w:szCs w:val="24"/>
        </w:rPr>
        <w:t xml:space="preserve"> including </w:t>
      </w:r>
      <w:r w:rsidRPr="00C81B6E">
        <w:rPr>
          <w:rFonts w:cs="Arial"/>
          <w:szCs w:val="24"/>
        </w:rPr>
        <w:t>Trade waste bins and Green Grid. These projects are on-going and are scheduled to be completed in 2020/21. The slippage has no implications on the revenue budget</w:t>
      </w:r>
      <w:r>
        <w:rPr>
          <w:rFonts w:cs="Arial"/>
          <w:szCs w:val="24"/>
        </w:rPr>
        <w:t>.</w:t>
      </w:r>
    </w:p>
    <w:p w14:paraId="15063E97" w14:textId="77777777" w:rsidR="0039726B" w:rsidRDefault="0039726B" w:rsidP="00B00853">
      <w:pPr>
        <w:pStyle w:val="ListParagraph"/>
        <w:ind w:left="1094" w:right="2"/>
        <w:contextualSpacing w:val="0"/>
        <w:jc w:val="both"/>
        <w:rPr>
          <w:rFonts w:cs="Arial"/>
          <w:szCs w:val="24"/>
        </w:rPr>
      </w:pPr>
    </w:p>
    <w:p w14:paraId="2A2AA570" w14:textId="77777777" w:rsidR="00F401B9" w:rsidRPr="00B00853" w:rsidRDefault="006F4D8D" w:rsidP="00B00853">
      <w:pPr>
        <w:pStyle w:val="ListParagraph"/>
        <w:ind w:left="0" w:right="2"/>
        <w:jc w:val="both"/>
        <w:rPr>
          <w:rFonts w:cs="Arial"/>
          <w:szCs w:val="24"/>
          <w:u w:val="single"/>
        </w:rPr>
      </w:pPr>
      <w:r w:rsidRPr="00B00853">
        <w:rPr>
          <w:rFonts w:cs="Arial"/>
          <w:szCs w:val="24"/>
          <w:u w:val="single"/>
        </w:rPr>
        <w:t>Culture</w:t>
      </w:r>
    </w:p>
    <w:p w14:paraId="2A2AA572" w14:textId="0B5FB7E3" w:rsidR="00D905F3" w:rsidRDefault="005F78C6" w:rsidP="00B00853">
      <w:pPr>
        <w:pStyle w:val="ListParagraph"/>
        <w:numPr>
          <w:ilvl w:val="0"/>
          <w:numId w:val="194"/>
        </w:numPr>
        <w:ind w:left="0" w:right="2" w:hanging="567"/>
        <w:jc w:val="both"/>
        <w:rPr>
          <w:rFonts w:cs="Arial"/>
          <w:szCs w:val="24"/>
        </w:rPr>
      </w:pPr>
      <w:r>
        <w:rPr>
          <w:rFonts w:cs="Arial"/>
          <w:szCs w:val="24"/>
        </w:rPr>
        <w:t>The services spent £</w:t>
      </w:r>
      <w:r w:rsidR="008B1445">
        <w:rPr>
          <w:rFonts w:cs="Arial"/>
          <w:szCs w:val="24"/>
        </w:rPr>
        <w:t>2.154</w:t>
      </w:r>
      <w:r>
        <w:rPr>
          <w:rFonts w:cs="Arial"/>
          <w:szCs w:val="24"/>
        </w:rPr>
        <w:t>m against a budget of £4.</w:t>
      </w:r>
      <w:r w:rsidR="008B1445">
        <w:rPr>
          <w:rFonts w:cs="Arial"/>
          <w:szCs w:val="24"/>
        </w:rPr>
        <w:t>656</w:t>
      </w:r>
      <w:r>
        <w:rPr>
          <w:rFonts w:cs="Arial"/>
          <w:szCs w:val="24"/>
        </w:rPr>
        <w:t>m. £2.5</w:t>
      </w:r>
      <w:r w:rsidR="00DE3BE0">
        <w:rPr>
          <w:rFonts w:cs="Arial"/>
          <w:szCs w:val="24"/>
        </w:rPr>
        <w:t>0</w:t>
      </w:r>
      <w:r w:rsidR="004D4867">
        <w:rPr>
          <w:rFonts w:cs="Arial"/>
          <w:szCs w:val="24"/>
        </w:rPr>
        <w:t>1</w:t>
      </w:r>
      <w:r>
        <w:rPr>
          <w:rFonts w:cs="Arial"/>
          <w:szCs w:val="24"/>
        </w:rPr>
        <w:t xml:space="preserve">m is requested to be slipped into 2020/21 and </w:t>
      </w:r>
      <w:r>
        <w:t xml:space="preserve">relates mainly to the following projects. </w:t>
      </w:r>
    </w:p>
    <w:p w14:paraId="2A2AA575" w14:textId="77777777" w:rsidR="00D905F3" w:rsidRDefault="00D905F3" w:rsidP="00B00853">
      <w:pPr>
        <w:ind w:right="2"/>
        <w:jc w:val="both"/>
        <w:rPr>
          <w:rFonts w:cs="Arial"/>
          <w:b/>
          <w:szCs w:val="24"/>
        </w:rPr>
      </w:pPr>
    </w:p>
    <w:p w14:paraId="1E6A91C8" w14:textId="77777777" w:rsidR="005F78C6" w:rsidRDefault="005F78C6" w:rsidP="00B00853">
      <w:pPr>
        <w:pStyle w:val="ListParagraph"/>
        <w:numPr>
          <w:ilvl w:val="0"/>
          <w:numId w:val="86"/>
        </w:numPr>
        <w:ind w:left="567" w:right="2" w:hanging="567"/>
        <w:jc w:val="both"/>
      </w:pPr>
      <w:r>
        <w:t xml:space="preserve">New Town Centre library (£1.009m). </w:t>
      </w:r>
      <w:r w:rsidRPr="00012ADC">
        <w:t>The new library is required to replace the current Gayton Library which is to be redeveloped by the landlord.</w:t>
      </w:r>
      <w:r>
        <w:t xml:space="preserve"> </w:t>
      </w:r>
      <w:r w:rsidRPr="00012ADC">
        <w:t>The fit out of the library was originally scheduled to be completed by the end of April 2020 with the new library due to op</w:t>
      </w:r>
      <w:r>
        <w:t>en in mid-May 2020. This is now</w:t>
      </w:r>
      <w:r w:rsidRPr="00012ADC">
        <w:t xml:space="preserve"> further </w:t>
      </w:r>
      <w:r>
        <w:t>delayed due to the health pandemic</w:t>
      </w:r>
      <w:r w:rsidRPr="00012ADC">
        <w:t xml:space="preserve">. </w:t>
      </w:r>
    </w:p>
    <w:p w14:paraId="69EC2E32" w14:textId="77777777" w:rsidR="004F13A5" w:rsidRDefault="004F13A5" w:rsidP="00B00853">
      <w:pPr>
        <w:pStyle w:val="ListParagraph"/>
        <w:ind w:left="567" w:right="2"/>
        <w:jc w:val="both"/>
      </w:pPr>
    </w:p>
    <w:p w14:paraId="52947EB6" w14:textId="67AA6253" w:rsidR="004F13A5" w:rsidRDefault="004F13A5" w:rsidP="00B00853">
      <w:pPr>
        <w:pStyle w:val="ListParagraph"/>
        <w:numPr>
          <w:ilvl w:val="0"/>
          <w:numId w:val="86"/>
        </w:numPr>
        <w:ind w:left="567" w:right="2" w:hanging="567"/>
        <w:jc w:val="both"/>
      </w:pPr>
      <w:r w:rsidRPr="004F13A5">
        <w:t>Harrow Arts Centre refurbishment project (£1.110m): This project is funded by the GLA and BCIL. The Masterplan for HAC has been completed that suggests a strategy for phases 1 &amp; 2 that were different from the initial GLA Bid. This along with the findings of a Building Condition survey and a couple of procurement exercises resulted in delays from the initial timeframes</w:t>
      </w:r>
    </w:p>
    <w:p w14:paraId="79677275" w14:textId="77777777" w:rsidR="005F78C6" w:rsidRDefault="005F78C6" w:rsidP="00B00853">
      <w:pPr>
        <w:pStyle w:val="ListParagraph"/>
        <w:ind w:left="1094" w:right="2"/>
        <w:jc w:val="both"/>
      </w:pPr>
    </w:p>
    <w:p w14:paraId="4B30DE30" w14:textId="77777777" w:rsidR="005F78C6" w:rsidRDefault="005F78C6" w:rsidP="00B00853">
      <w:pPr>
        <w:pStyle w:val="ListParagraph"/>
        <w:numPr>
          <w:ilvl w:val="0"/>
          <w:numId w:val="86"/>
        </w:numPr>
        <w:ind w:left="567" w:right="2" w:hanging="567"/>
        <w:jc w:val="both"/>
      </w:pPr>
      <w:r>
        <w:t>Libraries projects (£232k). Delays in completing priority health and safety works at Kenton Library due to the requirement for a listed building consent.</w:t>
      </w:r>
    </w:p>
    <w:p w14:paraId="625AD8B9" w14:textId="77777777" w:rsidR="005F78C6" w:rsidRPr="00D30B9B" w:rsidRDefault="005F78C6" w:rsidP="00B00853">
      <w:pPr>
        <w:pStyle w:val="ListParagraph"/>
        <w:ind w:right="2"/>
        <w:jc w:val="both"/>
        <w:rPr>
          <w:rFonts w:cs="Arial"/>
          <w:szCs w:val="24"/>
        </w:rPr>
      </w:pPr>
    </w:p>
    <w:p w14:paraId="6ADF90F7" w14:textId="77777777" w:rsidR="005F78C6" w:rsidRDefault="005F78C6" w:rsidP="00B00853">
      <w:pPr>
        <w:pStyle w:val="ListParagraph"/>
        <w:numPr>
          <w:ilvl w:val="0"/>
          <w:numId w:val="86"/>
        </w:numPr>
        <w:ind w:left="567" w:right="2" w:hanging="567"/>
        <w:jc w:val="both"/>
      </w:pPr>
      <w:r>
        <w:t xml:space="preserve">Refurbishment of Libraries (£150k). This project is assumed to be NCIL funded. The refurbishment work was </w:t>
      </w:r>
      <w:r w:rsidRPr="00156809">
        <w:t>not unde</w:t>
      </w:r>
      <w:r>
        <w:t>rtaken in 2019/</w:t>
      </w:r>
      <w:r w:rsidRPr="00156809">
        <w:t xml:space="preserve">20 due to the new Town Centre Library project being prioritised. Wealdstone Library </w:t>
      </w:r>
      <w:r>
        <w:t xml:space="preserve">is planned </w:t>
      </w:r>
      <w:r w:rsidRPr="00156809">
        <w:t xml:space="preserve">to be refurbished </w:t>
      </w:r>
      <w:r>
        <w:t>subject to</w:t>
      </w:r>
      <w:r w:rsidRPr="00156809">
        <w:t xml:space="preserve"> member</w:t>
      </w:r>
      <w:r>
        <w:t>s’</w:t>
      </w:r>
      <w:r w:rsidRPr="00156809">
        <w:t xml:space="preserve"> agreement for the NCIL funding. The refurbishment will result in a library that better meets user needs in the future and therefore increased usage.</w:t>
      </w:r>
    </w:p>
    <w:p w14:paraId="3D5598ED" w14:textId="66C82731" w:rsidR="005F78C6" w:rsidRDefault="005F78C6" w:rsidP="00B00853">
      <w:pPr>
        <w:ind w:right="2"/>
        <w:jc w:val="both"/>
        <w:rPr>
          <w:rFonts w:cs="Arial"/>
          <w:szCs w:val="24"/>
        </w:rPr>
      </w:pPr>
    </w:p>
    <w:p w14:paraId="0253D866" w14:textId="77777777" w:rsidR="005F78C6" w:rsidRPr="00632708" w:rsidRDefault="005F78C6" w:rsidP="00B00853">
      <w:pPr>
        <w:pStyle w:val="ListParagraph"/>
        <w:numPr>
          <w:ilvl w:val="0"/>
          <w:numId w:val="194"/>
        </w:numPr>
        <w:ind w:left="0" w:right="2" w:hanging="567"/>
        <w:jc w:val="both"/>
        <w:rPr>
          <w:rFonts w:cs="Arial"/>
          <w:szCs w:val="24"/>
        </w:rPr>
      </w:pPr>
      <w:r w:rsidRPr="00632708">
        <w:rPr>
          <w:rFonts w:cs="Arial"/>
          <w:szCs w:val="24"/>
        </w:rPr>
        <w:t>The slippage</w:t>
      </w:r>
      <w:r>
        <w:rPr>
          <w:rFonts w:cs="Arial"/>
          <w:szCs w:val="24"/>
        </w:rPr>
        <w:t xml:space="preserve"> of the above projects</w:t>
      </w:r>
      <w:r w:rsidRPr="00632708">
        <w:rPr>
          <w:rFonts w:cs="Arial"/>
          <w:szCs w:val="24"/>
        </w:rPr>
        <w:t xml:space="preserve"> has no implications on the revenue budget.</w:t>
      </w:r>
    </w:p>
    <w:p w14:paraId="279460D7" w14:textId="77777777" w:rsidR="005F78C6" w:rsidRDefault="005F78C6" w:rsidP="00B00853">
      <w:pPr>
        <w:ind w:right="2"/>
        <w:jc w:val="both"/>
        <w:rPr>
          <w:rFonts w:cs="Arial"/>
          <w:szCs w:val="24"/>
        </w:rPr>
      </w:pPr>
    </w:p>
    <w:p w14:paraId="30D6C8A2" w14:textId="77777777" w:rsidR="004B495D" w:rsidRDefault="004B495D" w:rsidP="00B00853">
      <w:pPr>
        <w:ind w:right="2"/>
        <w:jc w:val="both"/>
        <w:rPr>
          <w:rFonts w:cs="Arial"/>
          <w:szCs w:val="24"/>
        </w:rPr>
      </w:pPr>
    </w:p>
    <w:p w14:paraId="2A2AA57C" w14:textId="77777777" w:rsidR="00F273F6" w:rsidRPr="00B00853" w:rsidRDefault="00F273F6" w:rsidP="00B00853">
      <w:pPr>
        <w:pStyle w:val="ListParagraph"/>
        <w:ind w:left="0" w:right="2"/>
        <w:jc w:val="both"/>
        <w:rPr>
          <w:rFonts w:cs="Arial"/>
          <w:szCs w:val="24"/>
          <w:u w:val="single"/>
        </w:rPr>
      </w:pPr>
      <w:bookmarkStart w:id="2" w:name="_Hlk44486375"/>
      <w:r w:rsidRPr="00B00853">
        <w:rPr>
          <w:rFonts w:cs="Arial"/>
          <w:szCs w:val="24"/>
          <w:u w:val="single"/>
        </w:rPr>
        <w:t>Housing General Fund</w:t>
      </w:r>
    </w:p>
    <w:p w14:paraId="43824DE0" w14:textId="0FF2EE76" w:rsidR="00250D58" w:rsidRPr="00250D58" w:rsidRDefault="00250D58" w:rsidP="00250D58">
      <w:pPr>
        <w:pStyle w:val="ListParagraph"/>
        <w:numPr>
          <w:ilvl w:val="0"/>
          <w:numId w:val="194"/>
        </w:numPr>
        <w:ind w:left="0" w:right="2" w:hanging="567"/>
        <w:jc w:val="both"/>
        <w:rPr>
          <w:rFonts w:cs="Arial"/>
        </w:rPr>
      </w:pPr>
      <w:r w:rsidRPr="00250D58">
        <w:rPr>
          <w:rFonts w:cs="Arial"/>
          <w:szCs w:val="24"/>
        </w:rPr>
        <w:t>The services spent £10.102m against a budget of £18.482m. £7.425m is requested to be slipped into 2020/21 with the remain</w:t>
      </w:r>
      <w:r>
        <w:rPr>
          <w:rFonts w:cs="Arial"/>
          <w:szCs w:val="24"/>
        </w:rPr>
        <w:t>ing £955k treate</w:t>
      </w:r>
      <w:r w:rsidR="00D60F5B">
        <w:rPr>
          <w:rFonts w:cs="Arial"/>
          <w:szCs w:val="24"/>
        </w:rPr>
        <w:t>d as underspend:</w:t>
      </w:r>
    </w:p>
    <w:p w14:paraId="239B1D79" w14:textId="78F25D51" w:rsidR="00FC6F3D" w:rsidRPr="00FC6F3D" w:rsidRDefault="00250D58" w:rsidP="00250D58">
      <w:pPr>
        <w:pStyle w:val="ListParagraph"/>
        <w:ind w:left="0" w:right="2"/>
        <w:jc w:val="both"/>
        <w:rPr>
          <w:rFonts w:cs="Arial"/>
        </w:rPr>
      </w:pPr>
      <w:r w:rsidRPr="00FC6F3D">
        <w:rPr>
          <w:rFonts w:cs="Arial"/>
        </w:rPr>
        <w:t xml:space="preserve"> </w:t>
      </w:r>
    </w:p>
    <w:p w14:paraId="7F25F067" w14:textId="0F1C5606" w:rsidR="00FC6F3D" w:rsidRPr="00FC6F3D" w:rsidRDefault="005A7C73" w:rsidP="00B00853">
      <w:pPr>
        <w:numPr>
          <w:ilvl w:val="0"/>
          <w:numId w:val="114"/>
        </w:numPr>
        <w:ind w:left="567" w:right="2" w:hanging="567"/>
        <w:contextualSpacing/>
        <w:jc w:val="both"/>
        <w:rPr>
          <w:rFonts w:cs="Arial"/>
          <w:szCs w:val="24"/>
        </w:rPr>
      </w:pPr>
      <w:r w:rsidRPr="00086735">
        <w:rPr>
          <w:rFonts w:cs="Arial"/>
          <w:szCs w:val="24"/>
        </w:rPr>
        <w:t xml:space="preserve">Additional Property </w:t>
      </w:r>
      <w:r w:rsidRPr="00086735">
        <w:rPr>
          <w:bCs/>
        </w:rPr>
        <w:t>Purchase Acquisition Programme</w:t>
      </w:r>
      <w:r w:rsidR="00250D58">
        <w:rPr>
          <w:bCs/>
        </w:rPr>
        <w:t xml:space="preserve"> </w:t>
      </w:r>
      <w:r w:rsidR="00FC6F3D" w:rsidRPr="00FC6F3D">
        <w:rPr>
          <w:rFonts w:cs="Arial"/>
          <w:szCs w:val="24"/>
        </w:rPr>
        <w:t>£7.411m slippage relates to the completion of the Council’s acquisition of properties which, in addition to the one hundred already acquired and let, will be used to mitigate the costs of homelessness. As at 31</w:t>
      </w:r>
      <w:r w:rsidR="00FC6F3D" w:rsidRPr="00FC6F3D">
        <w:rPr>
          <w:rFonts w:cs="Arial"/>
          <w:szCs w:val="24"/>
          <w:vertAlign w:val="superscript"/>
        </w:rPr>
        <w:t>st</w:t>
      </w:r>
      <w:r w:rsidR="00FC6F3D" w:rsidRPr="00FC6F3D">
        <w:rPr>
          <w:rFonts w:cs="Arial"/>
          <w:szCs w:val="24"/>
        </w:rPr>
        <w:t xml:space="preserve"> March 2020</w:t>
      </w:r>
      <w:r>
        <w:rPr>
          <w:rFonts w:cs="Arial"/>
          <w:szCs w:val="24"/>
        </w:rPr>
        <w:t>,</w:t>
      </w:r>
      <w:r w:rsidR="00FC6F3D" w:rsidRPr="00FC6F3D">
        <w:rPr>
          <w:rFonts w:cs="Arial"/>
          <w:szCs w:val="24"/>
        </w:rPr>
        <w:t xml:space="preserve"> twenty four properties had been acquired with remainder to be acquired in 2020/21. A review of the financial performance of the programme has shown it continues to be viable although will have to be kept under review with regard to costs of borrowing and other factors.</w:t>
      </w:r>
    </w:p>
    <w:p w14:paraId="6D849F8B" w14:textId="77777777" w:rsidR="00FC6F3D" w:rsidRPr="00FC6F3D" w:rsidRDefault="00FC6F3D" w:rsidP="008A336E">
      <w:pPr>
        <w:ind w:left="709" w:right="2"/>
        <w:contextualSpacing/>
        <w:jc w:val="both"/>
        <w:rPr>
          <w:rFonts w:cs="Arial"/>
          <w:szCs w:val="24"/>
        </w:rPr>
      </w:pPr>
    </w:p>
    <w:p w14:paraId="6815BE9D" w14:textId="288933D1" w:rsidR="00250D58" w:rsidRPr="00250D58" w:rsidRDefault="00FC6F3D" w:rsidP="00B00853">
      <w:pPr>
        <w:numPr>
          <w:ilvl w:val="0"/>
          <w:numId w:val="114"/>
        </w:numPr>
        <w:ind w:left="567" w:right="2" w:hanging="567"/>
        <w:contextualSpacing/>
        <w:jc w:val="both"/>
        <w:rPr>
          <w:rFonts w:cs="Arial"/>
        </w:rPr>
      </w:pPr>
      <w:r w:rsidRPr="008610C4">
        <w:rPr>
          <w:rFonts w:cs="Arial"/>
          <w:szCs w:val="24"/>
        </w:rPr>
        <w:t xml:space="preserve">DFGs and the Council’s </w:t>
      </w:r>
      <w:r w:rsidR="00632B38">
        <w:rPr>
          <w:rFonts w:cs="Arial"/>
          <w:szCs w:val="24"/>
        </w:rPr>
        <w:t>Care</w:t>
      </w:r>
      <w:r w:rsidR="00632B38" w:rsidRPr="008610C4">
        <w:rPr>
          <w:rFonts w:cs="Arial"/>
          <w:szCs w:val="24"/>
        </w:rPr>
        <w:t>line</w:t>
      </w:r>
      <w:r w:rsidR="00632B38">
        <w:rPr>
          <w:rFonts w:cs="Arial"/>
          <w:szCs w:val="24"/>
        </w:rPr>
        <w:t xml:space="preserve"> </w:t>
      </w:r>
      <w:r w:rsidR="00632B38" w:rsidRPr="008610C4">
        <w:rPr>
          <w:rFonts w:cs="Arial"/>
          <w:szCs w:val="24"/>
        </w:rPr>
        <w:t>scheme</w:t>
      </w:r>
      <w:r w:rsidR="00632B38">
        <w:rPr>
          <w:rFonts w:cs="Arial"/>
          <w:szCs w:val="24"/>
        </w:rPr>
        <w:t xml:space="preserve"> </w:t>
      </w:r>
      <w:r w:rsidR="005A7C73" w:rsidRPr="008610C4">
        <w:rPr>
          <w:rFonts w:cs="Arial"/>
          <w:szCs w:val="24"/>
        </w:rPr>
        <w:t>£14</w:t>
      </w:r>
      <w:r w:rsidR="0037442B">
        <w:rPr>
          <w:rFonts w:cs="Arial"/>
          <w:szCs w:val="24"/>
        </w:rPr>
        <w:t>k</w:t>
      </w:r>
      <w:r w:rsidRPr="008610C4">
        <w:rPr>
          <w:rFonts w:cs="Arial"/>
          <w:szCs w:val="24"/>
        </w:rPr>
        <w:t xml:space="preserve"> </w:t>
      </w:r>
      <w:r w:rsidR="00250D58">
        <w:rPr>
          <w:rFonts w:cs="Arial"/>
          <w:szCs w:val="24"/>
        </w:rPr>
        <w:t xml:space="preserve">slippage </w:t>
      </w:r>
      <w:r w:rsidRPr="008610C4">
        <w:rPr>
          <w:rFonts w:cs="Arial"/>
          <w:szCs w:val="24"/>
        </w:rPr>
        <w:t>will support continued support of disabled owner occupiers in the Borough in 2020/21</w:t>
      </w:r>
      <w:r w:rsidR="00250D58">
        <w:rPr>
          <w:rFonts w:cs="Arial"/>
          <w:szCs w:val="24"/>
        </w:rPr>
        <w:t xml:space="preserve"> </w:t>
      </w:r>
      <w:r w:rsidR="00250D58" w:rsidRPr="00250D58">
        <w:rPr>
          <w:rFonts w:cs="Arial"/>
          <w:szCs w:val="24"/>
        </w:rPr>
        <w:t>with remaining £848k treated as underspend</w:t>
      </w:r>
      <w:r w:rsidR="00250D58">
        <w:rPr>
          <w:rFonts w:cs="Arial"/>
          <w:szCs w:val="24"/>
        </w:rPr>
        <w:t>.</w:t>
      </w:r>
    </w:p>
    <w:p w14:paraId="2F29923A" w14:textId="77777777" w:rsidR="00250D58" w:rsidRDefault="00250D58" w:rsidP="00250D58">
      <w:pPr>
        <w:pStyle w:val="ListParagraph"/>
        <w:rPr>
          <w:rFonts w:cs="Arial"/>
        </w:rPr>
      </w:pPr>
    </w:p>
    <w:p w14:paraId="329592B2" w14:textId="5DCFA173" w:rsidR="00250D58" w:rsidRPr="002425B9" w:rsidRDefault="00250D58" w:rsidP="00A06A5E">
      <w:pPr>
        <w:pStyle w:val="ListParagraph"/>
        <w:ind w:left="567" w:right="2"/>
        <w:jc w:val="both"/>
        <w:rPr>
          <w:rFonts w:cs="Arial"/>
        </w:rPr>
      </w:pPr>
      <w:r w:rsidRPr="002425B9">
        <w:rPr>
          <w:rFonts w:cs="Arial"/>
        </w:rPr>
        <w:t>The remainder of the £955k underspend relates to Empty Property Grants which have experienced a lower than expected demand.</w:t>
      </w:r>
      <w:r w:rsidR="002425B9" w:rsidRPr="002425B9">
        <w:rPr>
          <w:rFonts w:cs="Arial"/>
        </w:rPr>
        <w:t xml:space="preserve"> There are no implications on the revenue budgets as a result of the above slippage.</w:t>
      </w:r>
    </w:p>
    <w:p w14:paraId="673C82B1" w14:textId="77777777" w:rsidR="00250D58" w:rsidRDefault="00250D58" w:rsidP="00250D58">
      <w:pPr>
        <w:pStyle w:val="ListParagraph"/>
        <w:rPr>
          <w:rFonts w:cs="Arial"/>
        </w:rPr>
      </w:pPr>
    </w:p>
    <w:bookmarkEnd w:id="2"/>
    <w:p w14:paraId="2A2AA58B" w14:textId="77777777" w:rsidR="00E8092D" w:rsidRPr="00B00853" w:rsidRDefault="006F4D8D" w:rsidP="00B00853">
      <w:pPr>
        <w:pStyle w:val="ListParagraph"/>
        <w:ind w:left="0" w:right="2"/>
        <w:jc w:val="both"/>
        <w:rPr>
          <w:rFonts w:cs="Arial"/>
          <w:szCs w:val="24"/>
          <w:u w:val="single"/>
        </w:rPr>
      </w:pPr>
      <w:r w:rsidRPr="00B00853">
        <w:rPr>
          <w:rFonts w:cs="Arial"/>
          <w:szCs w:val="24"/>
          <w:u w:val="single"/>
        </w:rPr>
        <w:lastRenderedPageBreak/>
        <w:t>Enterprise and Planning</w:t>
      </w:r>
    </w:p>
    <w:p w14:paraId="2C070CFB" w14:textId="2F9AB9C3" w:rsidR="00913EBB" w:rsidRPr="00CA6937" w:rsidRDefault="00913EBB" w:rsidP="00B00853">
      <w:pPr>
        <w:pStyle w:val="ListParagraph"/>
        <w:numPr>
          <w:ilvl w:val="0"/>
          <w:numId w:val="194"/>
        </w:numPr>
        <w:ind w:left="0" w:right="2" w:hanging="567"/>
        <w:jc w:val="both"/>
      </w:pPr>
      <w:r w:rsidRPr="00406592">
        <w:rPr>
          <w:rFonts w:cs="Arial"/>
          <w:szCs w:val="24"/>
        </w:rPr>
        <w:t>The service</w:t>
      </w:r>
      <w:r w:rsidRPr="00584529">
        <w:t xml:space="preserve"> spent </w:t>
      </w:r>
      <w:r w:rsidRPr="00D30B9B">
        <w:t>£1.</w:t>
      </w:r>
      <w:r w:rsidR="008610C4">
        <w:t>122</w:t>
      </w:r>
      <w:r w:rsidRPr="00D30B9B">
        <w:t>m against a budget of £</w:t>
      </w:r>
      <w:r w:rsidR="008610C4">
        <w:t>3.524</w:t>
      </w:r>
      <w:r w:rsidRPr="00D30B9B">
        <w:t>m. £</w:t>
      </w:r>
      <w:r w:rsidR="008610C4">
        <w:t>2.40</w:t>
      </w:r>
      <w:r w:rsidR="004D4867">
        <w:t>1</w:t>
      </w:r>
      <w:r w:rsidRPr="00D30B9B">
        <w:t>m is requested to be slipped into 2020/21 and relates to the following projects.</w:t>
      </w:r>
    </w:p>
    <w:p w14:paraId="2A2AA58D" w14:textId="77777777" w:rsidR="006F4D8D" w:rsidRDefault="006F4D8D" w:rsidP="008A336E">
      <w:pPr>
        <w:pStyle w:val="ListParagraph"/>
        <w:ind w:left="567" w:right="2"/>
        <w:jc w:val="both"/>
        <w:rPr>
          <w:rFonts w:cs="Arial"/>
          <w:szCs w:val="24"/>
        </w:rPr>
      </w:pPr>
    </w:p>
    <w:p w14:paraId="796045BB" w14:textId="4A4A7DCE" w:rsidR="00913EBB" w:rsidRDefault="00913EBB" w:rsidP="00B00853">
      <w:pPr>
        <w:pStyle w:val="ListParagraph"/>
        <w:ind w:left="567" w:right="2"/>
        <w:jc w:val="both"/>
        <w:rPr>
          <w:rFonts w:cs="Arial"/>
          <w:szCs w:val="24"/>
        </w:rPr>
      </w:pPr>
    </w:p>
    <w:p w14:paraId="20489DA3" w14:textId="26C91CA8" w:rsidR="00913EBB" w:rsidRDefault="00913EBB" w:rsidP="00B00853">
      <w:pPr>
        <w:pStyle w:val="ListParagraph"/>
        <w:numPr>
          <w:ilvl w:val="0"/>
          <w:numId w:val="157"/>
        </w:numPr>
        <w:ind w:left="567" w:right="2" w:hanging="567"/>
        <w:jc w:val="both"/>
        <w:rPr>
          <w:rFonts w:cs="Arial"/>
          <w:szCs w:val="24"/>
        </w:rPr>
      </w:pPr>
      <w:r>
        <w:rPr>
          <w:rFonts w:cs="Arial"/>
          <w:szCs w:val="24"/>
        </w:rPr>
        <w:t>Lyon Road project (£481k)</w:t>
      </w:r>
      <w:r w:rsidR="008610C4">
        <w:rPr>
          <w:rFonts w:cs="Arial"/>
          <w:szCs w:val="24"/>
        </w:rPr>
        <w:t>:</w:t>
      </w:r>
      <w:r>
        <w:rPr>
          <w:rFonts w:cs="Arial"/>
          <w:szCs w:val="24"/>
        </w:rPr>
        <w:t xml:space="preserve"> This is a multiple year project. The project is slipped due to a delay in tenders with sub-</w:t>
      </w:r>
      <w:r w:rsidRPr="00031422">
        <w:rPr>
          <w:rFonts w:cs="Arial"/>
          <w:szCs w:val="24"/>
        </w:rPr>
        <w:t xml:space="preserve">contractors and </w:t>
      </w:r>
      <w:r>
        <w:rPr>
          <w:rFonts w:cs="Arial"/>
          <w:szCs w:val="24"/>
        </w:rPr>
        <w:t>the production of technical drawings.</w:t>
      </w:r>
    </w:p>
    <w:p w14:paraId="13E2AADF" w14:textId="77777777" w:rsidR="00913EBB" w:rsidRPr="00584529" w:rsidRDefault="00913EBB" w:rsidP="00B00853">
      <w:pPr>
        <w:pStyle w:val="ListParagraph"/>
        <w:ind w:right="2"/>
        <w:jc w:val="both"/>
        <w:rPr>
          <w:rFonts w:cs="Arial"/>
          <w:szCs w:val="24"/>
        </w:rPr>
      </w:pPr>
    </w:p>
    <w:p w14:paraId="6125CF3D" w14:textId="3B080E65" w:rsidR="00913EBB" w:rsidRDefault="00913EBB" w:rsidP="00B00853">
      <w:pPr>
        <w:pStyle w:val="ListParagraph"/>
        <w:numPr>
          <w:ilvl w:val="0"/>
          <w:numId w:val="157"/>
        </w:numPr>
        <w:ind w:left="567" w:right="2" w:hanging="567"/>
        <w:jc w:val="both"/>
        <w:rPr>
          <w:rFonts w:cs="Arial"/>
          <w:szCs w:val="24"/>
        </w:rPr>
      </w:pPr>
      <w:r>
        <w:rPr>
          <w:rFonts w:cs="Arial"/>
          <w:szCs w:val="24"/>
        </w:rPr>
        <w:t>Harrow High Street Fund (£737</w:t>
      </w:r>
      <w:r w:rsidR="008610C4">
        <w:rPr>
          <w:rFonts w:cs="Arial"/>
          <w:szCs w:val="24"/>
        </w:rPr>
        <w:t>k</w:t>
      </w:r>
      <w:r>
        <w:rPr>
          <w:rFonts w:cs="Arial"/>
          <w:szCs w:val="24"/>
        </w:rPr>
        <w:t>)</w:t>
      </w:r>
      <w:r w:rsidR="008610C4">
        <w:rPr>
          <w:rFonts w:cs="Arial"/>
          <w:szCs w:val="24"/>
        </w:rPr>
        <w:t>:</w:t>
      </w:r>
      <w:r>
        <w:rPr>
          <w:rFonts w:cs="Arial"/>
          <w:szCs w:val="24"/>
        </w:rPr>
        <w:t xml:space="preserve"> This project is CIL funded. </w:t>
      </w:r>
      <w:r w:rsidRPr="006F0656">
        <w:rPr>
          <w:rFonts w:cs="Arial"/>
          <w:szCs w:val="24"/>
        </w:rPr>
        <w:t>The community consultation and engagement has been carried out, in addition to ward member consultation</w:t>
      </w:r>
      <w:r>
        <w:rPr>
          <w:rFonts w:cs="Arial"/>
          <w:szCs w:val="24"/>
        </w:rPr>
        <w:t>,</w:t>
      </w:r>
      <w:r w:rsidRPr="006F0656">
        <w:rPr>
          <w:rFonts w:cs="Arial"/>
          <w:szCs w:val="24"/>
        </w:rPr>
        <w:t xml:space="preserve"> and a list of projects for delivery for 20/21 have been agreed in principle</w:t>
      </w:r>
      <w:r>
        <w:rPr>
          <w:rFonts w:cs="Arial"/>
          <w:szCs w:val="24"/>
        </w:rPr>
        <w:t>.</w:t>
      </w:r>
    </w:p>
    <w:p w14:paraId="5B2BD189" w14:textId="77777777" w:rsidR="00913EBB" w:rsidRPr="00584529" w:rsidRDefault="00913EBB" w:rsidP="00B00853">
      <w:pPr>
        <w:pStyle w:val="ListParagraph"/>
        <w:ind w:right="2"/>
        <w:jc w:val="both"/>
        <w:rPr>
          <w:rFonts w:cs="Arial"/>
          <w:szCs w:val="24"/>
        </w:rPr>
      </w:pPr>
    </w:p>
    <w:p w14:paraId="0ABF6A94" w14:textId="3F1D0A4A" w:rsidR="00913EBB" w:rsidRDefault="00913EBB" w:rsidP="00B00853">
      <w:pPr>
        <w:pStyle w:val="ListParagraph"/>
        <w:numPr>
          <w:ilvl w:val="0"/>
          <w:numId w:val="157"/>
        </w:numPr>
        <w:ind w:left="567" w:right="2" w:hanging="567"/>
        <w:jc w:val="both"/>
        <w:rPr>
          <w:rFonts w:cs="Arial"/>
          <w:szCs w:val="24"/>
        </w:rPr>
      </w:pPr>
      <w:r>
        <w:rPr>
          <w:rFonts w:cs="Arial"/>
          <w:szCs w:val="24"/>
        </w:rPr>
        <w:t>Wealdstone Square (£151k)</w:t>
      </w:r>
      <w:r w:rsidR="008610C4">
        <w:rPr>
          <w:rFonts w:cs="Arial"/>
          <w:szCs w:val="24"/>
        </w:rPr>
        <w:t>:</w:t>
      </w:r>
      <w:r>
        <w:rPr>
          <w:rFonts w:cs="Arial"/>
          <w:szCs w:val="24"/>
        </w:rPr>
        <w:t xml:space="preserve"> The project is near completion </w:t>
      </w:r>
      <w:r w:rsidRPr="0024209F">
        <w:rPr>
          <w:rFonts w:cs="Arial"/>
          <w:szCs w:val="24"/>
        </w:rPr>
        <w:t>with some minor works remaining</w:t>
      </w:r>
      <w:r>
        <w:rPr>
          <w:rFonts w:cs="Arial"/>
          <w:szCs w:val="24"/>
        </w:rPr>
        <w:t xml:space="preserve"> at year-end.</w:t>
      </w:r>
    </w:p>
    <w:p w14:paraId="7D8B7DFB" w14:textId="77777777" w:rsidR="00913EBB" w:rsidRPr="00584529" w:rsidRDefault="00913EBB" w:rsidP="00B00853">
      <w:pPr>
        <w:pStyle w:val="ListParagraph"/>
        <w:ind w:right="2"/>
        <w:jc w:val="both"/>
        <w:rPr>
          <w:rFonts w:cs="Arial"/>
          <w:szCs w:val="24"/>
        </w:rPr>
      </w:pPr>
    </w:p>
    <w:p w14:paraId="3F876726" w14:textId="038661F5" w:rsidR="00913EBB" w:rsidRDefault="00913EBB" w:rsidP="00B00853">
      <w:pPr>
        <w:pStyle w:val="ListParagraph"/>
        <w:numPr>
          <w:ilvl w:val="0"/>
          <w:numId w:val="157"/>
        </w:numPr>
        <w:ind w:left="567" w:right="2" w:hanging="567"/>
        <w:jc w:val="both"/>
        <w:rPr>
          <w:rFonts w:cs="Arial"/>
          <w:szCs w:val="24"/>
        </w:rPr>
      </w:pPr>
      <w:r>
        <w:rPr>
          <w:rFonts w:cs="Arial"/>
          <w:szCs w:val="24"/>
        </w:rPr>
        <w:t>Planning IT replacement (£875</w:t>
      </w:r>
      <w:r w:rsidR="008610C4">
        <w:rPr>
          <w:rFonts w:cs="Arial"/>
          <w:szCs w:val="24"/>
        </w:rPr>
        <w:t>k</w:t>
      </w:r>
      <w:r>
        <w:rPr>
          <w:rFonts w:cs="Arial"/>
          <w:szCs w:val="24"/>
        </w:rPr>
        <w:t>)</w:t>
      </w:r>
      <w:r w:rsidR="008610C4">
        <w:rPr>
          <w:rFonts w:cs="Arial"/>
          <w:szCs w:val="24"/>
        </w:rPr>
        <w:t>:</w:t>
      </w:r>
      <w:r>
        <w:rPr>
          <w:rFonts w:cs="Arial"/>
          <w:szCs w:val="24"/>
        </w:rPr>
        <w:t xml:space="preserve"> This is a m</w:t>
      </w:r>
      <w:r w:rsidRPr="009D2426">
        <w:rPr>
          <w:rFonts w:cs="Arial"/>
          <w:szCs w:val="24"/>
        </w:rPr>
        <w:t>ultiple-year project.</w:t>
      </w:r>
      <w:r>
        <w:rPr>
          <w:rFonts w:cs="Arial"/>
          <w:szCs w:val="24"/>
        </w:rPr>
        <w:t xml:space="preserve"> The p</w:t>
      </w:r>
      <w:r w:rsidRPr="009D2426">
        <w:rPr>
          <w:rFonts w:cs="Arial"/>
          <w:szCs w:val="24"/>
        </w:rPr>
        <w:t>rocurement was delayed pendin</w:t>
      </w:r>
      <w:r>
        <w:rPr>
          <w:rFonts w:cs="Arial"/>
          <w:szCs w:val="24"/>
        </w:rPr>
        <w:t>g wider IT review corporately.</w:t>
      </w:r>
    </w:p>
    <w:p w14:paraId="6595F203" w14:textId="77777777" w:rsidR="004F13A5" w:rsidRPr="00B95D49" w:rsidRDefault="004F13A5" w:rsidP="00B00853">
      <w:pPr>
        <w:pStyle w:val="ListParagraph"/>
        <w:ind w:right="2"/>
        <w:jc w:val="both"/>
        <w:rPr>
          <w:rFonts w:cs="Arial"/>
          <w:szCs w:val="24"/>
        </w:rPr>
      </w:pPr>
    </w:p>
    <w:p w14:paraId="5B97B209" w14:textId="51B70CA7" w:rsidR="004F13A5" w:rsidRDefault="004F13A5" w:rsidP="00B00853">
      <w:pPr>
        <w:pStyle w:val="ListParagraph"/>
        <w:numPr>
          <w:ilvl w:val="0"/>
          <w:numId w:val="157"/>
        </w:numPr>
        <w:ind w:left="567" w:right="2" w:hanging="567"/>
        <w:jc w:val="both"/>
        <w:rPr>
          <w:rFonts w:cs="Arial"/>
          <w:szCs w:val="24"/>
        </w:rPr>
      </w:pPr>
      <w:r>
        <w:rPr>
          <w:rFonts w:cs="Arial"/>
          <w:szCs w:val="24"/>
        </w:rPr>
        <w:t>The slippage on</w:t>
      </w:r>
      <w:r w:rsidRPr="004F13A5">
        <w:rPr>
          <w:rFonts w:cs="Arial"/>
          <w:szCs w:val="24"/>
        </w:rPr>
        <w:t xml:space="preserve"> NCIL funded projects</w:t>
      </w:r>
      <w:r>
        <w:rPr>
          <w:rFonts w:cs="Arial"/>
          <w:szCs w:val="24"/>
        </w:rPr>
        <w:t xml:space="preserve"> of (157k).</w:t>
      </w:r>
    </w:p>
    <w:p w14:paraId="645498CD" w14:textId="77777777" w:rsidR="00913EBB" w:rsidRPr="00584529" w:rsidRDefault="00913EBB" w:rsidP="00B00853">
      <w:pPr>
        <w:pStyle w:val="ListParagraph"/>
        <w:ind w:right="2"/>
        <w:jc w:val="both"/>
        <w:rPr>
          <w:rFonts w:cs="Arial"/>
          <w:szCs w:val="24"/>
        </w:rPr>
      </w:pPr>
    </w:p>
    <w:p w14:paraId="37BD3A13" w14:textId="77777777" w:rsidR="00913EBB" w:rsidRPr="00632708" w:rsidRDefault="00913EBB" w:rsidP="008A336E">
      <w:pPr>
        <w:ind w:left="426" w:right="2"/>
        <w:jc w:val="both"/>
        <w:rPr>
          <w:rFonts w:cs="Arial"/>
          <w:szCs w:val="24"/>
        </w:rPr>
      </w:pPr>
      <w:r w:rsidRPr="00632708">
        <w:rPr>
          <w:rFonts w:cs="Arial"/>
          <w:szCs w:val="24"/>
        </w:rPr>
        <w:t>The slippage</w:t>
      </w:r>
      <w:r>
        <w:rPr>
          <w:rFonts w:cs="Arial"/>
          <w:szCs w:val="24"/>
        </w:rPr>
        <w:t xml:space="preserve"> of the above projects</w:t>
      </w:r>
      <w:r w:rsidRPr="00632708">
        <w:rPr>
          <w:rFonts w:cs="Arial"/>
          <w:szCs w:val="24"/>
        </w:rPr>
        <w:t xml:space="preserve"> has no implications on the revenue budget.</w:t>
      </w:r>
    </w:p>
    <w:p w14:paraId="7169B335" w14:textId="77777777" w:rsidR="00913EBB" w:rsidRDefault="00913EBB" w:rsidP="008A336E">
      <w:pPr>
        <w:pStyle w:val="ListParagraph"/>
        <w:ind w:right="2"/>
        <w:jc w:val="both"/>
        <w:rPr>
          <w:rFonts w:cs="Arial"/>
          <w:szCs w:val="24"/>
        </w:rPr>
      </w:pPr>
    </w:p>
    <w:p w14:paraId="6E52A3AD" w14:textId="660E2CA0" w:rsidR="00A20543" w:rsidRPr="00B00853" w:rsidRDefault="00A20543" w:rsidP="008A336E">
      <w:pPr>
        <w:pStyle w:val="ListParagraph"/>
        <w:ind w:left="0" w:right="2"/>
        <w:jc w:val="both"/>
        <w:rPr>
          <w:rFonts w:cs="Arial"/>
          <w:szCs w:val="24"/>
          <w:u w:val="single"/>
        </w:rPr>
      </w:pPr>
      <w:r w:rsidRPr="00B00853">
        <w:rPr>
          <w:rFonts w:cs="Arial"/>
          <w:szCs w:val="24"/>
          <w:u w:val="single"/>
        </w:rPr>
        <w:t>Regeneration</w:t>
      </w:r>
    </w:p>
    <w:p w14:paraId="16B1F585" w14:textId="1EBC9B32" w:rsidR="00A20543" w:rsidRPr="00406592" w:rsidRDefault="00A20543" w:rsidP="00B00853">
      <w:pPr>
        <w:pStyle w:val="ListParagraph"/>
        <w:numPr>
          <w:ilvl w:val="0"/>
          <w:numId w:val="194"/>
        </w:numPr>
        <w:ind w:left="0" w:right="2" w:hanging="567"/>
        <w:jc w:val="both"/>
        <w:rPr>
          <w:rFonts w:cs="Arial"/>
        </w:rPr>
      </w:pPr>
      <w:r w:rsidRPr="008B1445">
        <w:rPr>
          <w:rFonts w:cs="Arial"/>
          <w:szCs w:val="24"/>
        </w:rPr>
        <w:t xml:space="preserve">The </w:t>
      </w:r>
      <w:r w:rsidRPr="00A20543">
        <w:rPr>
          <w:rFonts w:cs="Arial"/>
          <w:szCs w:val="24"/>
        </w:rPr>
        <w:t>main regeneration programme spent £1.005m against a budget of £29.056</w:t>
      </w:r>
      <w:r>
        <w:rPr>
          <w:rFonts w:cs="Arial"/>
          <w:szCs w:val="24"/>
        </w:rPr>
        <w:t>m.</w:t>
      </w:r>
      <w:r w:rsidRPr="00A20543">
        <w:t xml:space="preserve"> </w:t>
      </w:r>
      <w:r w:rsidR="00D364AD">
        <w:rPr>
          <w:rFonts w:cs="Arial"/>
          <w:szCs w:val="24"/>
        </w:rPr>
        <w:t>£25,964</w:t>
      </w:r>
      <w:r w:rsidRPr="00A20543">
        <w:rPr>
          <w:rFonts w:cs="Arial"/>
          <w:szCs w:val="24"/>
        </w:rPr>
        <w:t xml:space="preserve">m </w:t>
      </w:r>
      <w:r w:rsidR="00913EBB" w:rsidRPr="00A20543">
        <w:rPr>
          <w:rFonts w:cs="Arial"/>
          <w:szCs w:val="24"/>
        </w:rPr>
        <w:t>is requ</w:t>
      </w:r>
      <w:r>
        <w:rPr>
          <w:rFonts w:cs="Arial"/>
          <w:szCs w:val="24"/>
        </w:rPr>
        <w:t>ested to be slipped into 2020/2</w:t>
      </w:r>
      <w:r w:rsidR="00D364AD">
        <w:rPr>
          <w:rFonts w:cs="Arial"/>
          <w:szCs w:val="24"/>
        </w:rPr>
        <w:t>1</w:t>
      </w:r>
      <w:r>
        <w:rPr>
          <w:rFonts w:cs="Arial"/>
          <w:szCs w:val="24"/>
        </w:rPr>
        <w:t>.</w:t>
      </w:r>
    </w:p>
    <w:p w14:paraId="122AFE24" w14:textId="47B42533" w:rsidR="00A20543" w:rsidRPr="00406592" w:rsidRDefault="00A20543" w:rsidP="00B00853">
      <w:pPr>
        <w:pStyle w:val="ListParagraph"/>
        <w:ind w:left="0" w:right="2"/>
        <w:jc w:val="both"/>
        <w:rPr>
          <w:rFonts w:cs="Arial"/>
        </w:rPr>
      </w:pPr>
    </w:p>
    <w:p w14:paraId="375BE61D" w14:textId="77777777" w:rsidR="00A20543" w:rsidRPr="00406592" w:rsidRDefault="00A20543" w:rsidP="00B00853">
      <w:pPr>
        <w:pStyle w:val="ListParagraph"/>
        <w:numPr>
          <w:ilvl w:val="0"/>
          <w:numId w:val="194"/>
        </w:numPr>
        <w:ind w:left="0" w:right="2" w:hanging="567"/>
        <w:jc w:val="both"/>
        <w:rPr>
          <w:rFonts w:cs="Arial"/>
        </w:rPr>
      </w:pPr>
      <w:r>
        <w:rPr>
          <w:rFonts w:cs="Arial"/>
          <w:szCs w:val="24"/>
        </w:rPr>
        <w:t>Of the £2.087m underspend,</w:t>
      </w:r>
      <w:r w:rsidRPr="00A20543">
        <w:rPr>
          <w:rFonts w:cs="Arial"/>
          <w:szCs w:val="24"/>
        </w:rPr>
        <w:t xml:space="preserve"> £910k relates to the write off to revenue of the abortive costs associated with the sale of Vaughan Road site, as scheme is no longer going ahead and will be funded from  underspends and other corporate provision.</w:t>
      </w:r>
    </w:p>
    <w:p w14:paraId="64A2983D" w14:textId="77777777" w:rsidR="00A20543" w:rsidRPr="00406592" w:rsidRDefault="00A20543" w:rsidP="00B00853">
      <w:pPr>
        <w:pStyle w:val="ListParagraph"/>
        <w:ind w:right="2"/>
        <w:jc w:val="both"/>
        <w:rPr>
          <w:rFonts w:cs="Arial"/>
          <w:szCs w:val="24"/>
        </w:rPr>
      </w:pPr>
    </w:p>
    <w:p w14:paraId="7F00B247" w14:textId="4D87F50E" w:rsidR="00A20543" w:rsidRPr="00406592" w:rsidRDefault="00A20543" w:rsidP="00B00853">
      <w:pPr>
        <w:pStyle w:val="ListParagraph"/>
        <w:numPr>
          <w:ilvl w:val="0"/>
          <w:numId w:val="194"/>
        </w:numPr>
        <w:ind w:left="0" w:right="2" w:hanging="567"/>
        <w:jc w:val="both"/>
        <w:rPr>
          <w:rFonts w:cs="Arial"/>
        </w:rPr>
      </w:pPr>
      <w:r w:rsidRPr="00A20543">
        <w:rPr>
          <w:rFonts w:cs="Arial"/>
          <w:szCs w:val="24"/>
        </w:rPr>
        <w:t xml:space="preserve"> There are no further revenue implications as a result of this slippage</w:t>
      </w:r>
      <w:r>
        <w:rPr>
          <w:rFonts w:cs="Arial"/>
          <w:szCs w:val="24"/>
        </w:rPr>
        <w:t xml:space="preserve"> that are listed below:</w:t>
      </w:r>
    </w:p>
    <w:p w14:paraId="278636FA" w14:textId="77777777" w:rsidR="005A7C73" w:rsidRDefault="005A7C73" w:rsidP="00B00853">
      <w:pPr>
        <w:ind w:right="2"/>
        <w:jc w:val="both"/>
        <w:rPr>
          <w:rFonts w:cs="Arial"/>
          <w:szCs w:val="24"/>
        </w:rPr>
      </w:pPr>
    </w:p>
    <w:p w14:paraId="3EB5D866" w14:textId="2FEBBACB" w:rsidR="005A7C73" w:rsidRDefault="005A7C73" w:rsidP="00B00853">
      <w:pPr>
        <w:pStyle w:val="ListParagraph"/>
        <w:numPr>
          <w:ilvl w:val="0"/>
          <w:numId w:val="191"/>
        </w:numPr>
        <w:ind w:left="567" w:right="2" w:hanging="567"/>
        <w:jc w:val="both"/>
        <w:rPr>
          <w:rFonts w:cs="Arial"/>
        </w:rPr>
      </w:pPr>
      <w:r w:rsidRPr="00406592">
        <w:rPr>
          <w:rFonts w:cs="Arial"/>
        </w:rPr>
        <w:t>Haslam House (£1.625m)</w:t>
      </w:r>
      <w:r w:rsidR="00A20543">
        <w:rPr>
          <w:rFonts w:cs="Arial"/>
        </w:rPr>
        <w:t xml:space="preserve">: </w:t>
      </w:r>
      <w:r w:rsidR="00172DBB" w:rsidRPr="00406592">
        <w:rPr>
          <w:rFonts w:cs="Arial"/>
        </w:rPr>
        <w:t xml:space="preserve"> the contractor is now in place following a retender exercise, which has resulted in a </w:t>
      </w:r>
      <w:r w:rsidR="0031726E" w:rsidRPr="00406592">
        <w:rPr>
          <w:rFonts w:cs="Arial"/>
        </w:rPr>
        <w:t>slippage to the scheme with completion,</w:t>
      </w:r>
      <w:r w:rsidR="00172DBB" w:rsidRPr="00406592">
        <w:rPr>
          <w:rFonts w:cs="Arial"/>
        </w:rPr>
        <w:t xml:space="preserve"> expected mid 202</w:t>
      </w:r>
      <w:r w:rsidR="00A20543">
        <w:rPr>
          <w:rFonts w:cs="Arial"/>
        </w:rPr>
        <w:t>1</w:t>
      </w:r>
      <w:r w:rsidR="00172DBB" w:rsidRPr="00406592">
        <w:rPr>
          <w:rFonts w:cs="Arial"/>
        </w:rPr>
        <w:t>.</w:t>
      </w:r>
    </w:p>
    <w:p w14:paraId="5454CB5D" w14:textId="77777777" w:rsidR="00D8295B" w:rsidRPr="00406592" w:rsidRDefault="00D8295B" w:rsidP="00B00853">
      <w:pPr>
        <w:pStyle w:val="ListParagraph"/>
        <w:ind w:left="567" w:right="2"/>
        <w:jc w:val="both"/>
        <w:rPr>
          <w:rFonts w:cs="Arial"/>
        </w:rPr>
      </w:pPr>
    </w:p>
    <w:p w14:paraId="5B7B44BD" w14:textId="2C9205DF" w:rsidR="005A7C73" w:rsidRDefault="0028595E" w:rsidP="00B00853">
      <w:pPr>
        <w:pStyle w:val="ListParagraph"/>
        <w:numPr>
          <w:ilvl w:val="0"/>
          <w:numId w:val="189"/>
        </w:numPr>
        <w:ind w:left="567" w:right="2" w:hanging="567"/>
        <w:jc w:val="both"/>
        <w:rPr>
          <w:rFonts w:cs="Arial"/>
        </w:rPr>
      </w:pPr>
      <w:proofErr w:type="spellStart"/>
      <w:r>
        <w:rPr>
          <w:rFonts w:cs="Arial"/>
        </w:rPr>
        <w:t>Waxwell</w:t>
      </w:r>
      <w:proofErr w:type="spellEnd"/>
      <w:r>
        <w:rPr>
          <w:rFonts w:cs="Arial"/>
        </w:rPr>
        <w:t xml:space="preserve"> lane </w:t>
      </w:r>
      <w:r w:rsidR="005A7C73">
        <w:rPr>
          <w:rFonts w:cs="Arial"/>
        </w:rPr>
        <w:t>(£824</w:t>
      </w:r>
      <w:r w:rsidR="00D8295B">
        <w:rPr>
          <w:rFonts w:cs="Arial"/>
        </w:rPr>
        <w:t>k</w:t>
      </w:r>
      <w:r w:rsidR="00260055">
        <w:rPr>
          <w:rFonts w:cs="Arial"/>
        </w:rPr>
        <w:t>):</w:t>
      </w:r>
      <w:r w:rsidR="008632CB">
        <w:rPr>
          <w:rFonts w:cs="Arial"/>
        </w:rPr>
        <w:t xml:space="preserve"> </w:t>
      </w:r>
      <w:r w:rsidR="00172DBB">
        <w:rPr>
          <w:rFonts w:cs="Arial"/>
        </w:rPr>
        <w:t>following delayed procurement process</w:t>
      </w:r>
      <w:r w:rsidR="00BB283D">
        <w:rPr>
          <w:rFonts w:cs="Arial"/>
        </w:rPr>
        <w:t xml:space="preserve"> which resulted in the direct appoint of the</w:t>
      </w:r>
      <w:r w:rsidR="00172DBB">
        <w:rPr>
          <w:rFonts w:cs="Arial"/>
        </w:rPr>
        <w:t xml:space="preserve"> contractor</w:t>
      </w:r>
      <w:r w:rsidR="003917C6">
        <w:rPr>
          <w:rFonts w:cs="Arial"/>
        </w:rPr>
        <w:t>.</w:t>
      </w:r>
      <w:r w:rsidR="00172DBB">
        <w:rPr>
          <w:rFonts w:cs="Arial"/>
        </w:rPr>
        <w:t xml:space="preserve"> </w:t>
      </w:r>
      <w:r w:rsidR="00BB283D">
        <w:rPr>
          <w:rFonts w:cs="Arial"/>
        </w:rPr>
        <w:t xml:space="preserve">This has resulted in delays to </w:t>
      </w:r>
      <w:r w:rsidR="00EC0100">
        <w:rPr>
          <w:rFonts w:cs="Arial"/>
        </w:rPr>
        <w:t>the scheme</w:t>
      </w:r>
      <w:r w:rsidR="00BB283D">
        <w:rPr>
          <w:rFonts w:cs="Arial"/>
        </w:rPr>
        <w:t xml:space="preserve"> with completion now anticipated by September 2021.</w:t>
      </w:r>
    </w:p>
    <w:p w14:paraId="2A4AE3E8" w14:textId="77777777" w:rsidR="00A20543" w:rsidRDefault="00A20543" w:rsidP="00B00853">
      <w:pPr>
        <w:pStyle w:val="ListParagraph"/>
        <w:ind w:left="567" w:right="2"/>
        <w:jc w:val="both"/>
        <w:rPr>
          <w:rFonts w:cs="Arial"/>
        </w:rPr>
      </w:pPr>
    </w:p>
    <w:p w14:paraId="39EB4424" w14:textId="64F2ECD0" w:rsidR="005A7C73" w:rsidRDefault="005A7C73" w:rsidP="00B00853">
      <w:pPr>
        <w:pStyle w:val="ListParagraph"/>
        <w:numPr>
          <w:ilvl w:val="0"/>
          <w:numId w:val="189"/>
        </w:numPr>
        <w:ind w:left="567" w:right="2" w:hanging="567"/>
        <w:jc w:val="both"/>
        <w:rPr>
          <w:rFonts w:cs="Arial"/>
        </w:rPr>
      </w:pPr>
      <w:r>
        <w:rPr>
          <w:rFonts w:cs="Arial"/>
        </w:rPr>
        <w:t>Client contingency (£1.700m)</w:t>
      </w:r>
      <w:r w:rsidR="00172DBB">
        <w:rPr>
          <w:rFonts w:cs="Arial"/>
        </w:rPr>
        <w:t>: the c</w:t>
      </w:r>
      <w:r w:rsidR="00172DBB" w:rsidRPr="00172DBB">
        <w:rPr>
          <w:rFonts w:cs="Arial"/>
        </w:rPr>
        <w:t>lient contingency budget is being carr</w:t>
      </w:r>
      <w:r w:rsidR="00972783">
        <w:rPr>
          <w:rFonts w:cs="Arial"/>
        </w:rPr>
        <w:t xml:space="preserve">ied forward as there will </w:t>
      </w:r>
      <w:r w:rsidR="003917C6">
        <w:rPr>
          <w:rFonts w:cs="Arial"/>
        </w:rPr>
        <w:t xml:space="preserve">be </w:t>
      </w:r>
      <w:r w:rsidR="00972783">
        <w:rPr>
          <w:rFonts w:cs="Arial"/>
        </w:rPr>
        <w:t xml:space="preserve">cost </w:t>
      </w:r>
      <w:r w:rsidR="00172DBB" w:rsidRPr="00172DBB">
        <w:rPr>
          <w:rFonts w:cs="Arial"/>
        </w:rPr>
        <w:t>implications as a result of covid 19.</w:t>
      </w:r>
    </w:p>
    <w:p w14:paraId="719235A1" w14:textId="77777777" w:rsidR="00072A31" w:rsidRPr="00406592" w:rsidRDefault="00072A31" w:rsidP="00B00853">
      <w:pPr>
        <w:pStyle w:val="ListParagraph"/>
        <w:ind w:right="2"/>
        <w:jc w:val="both"/>
        <w:rPr>
          <w:rFonts w:cs="Arial"/>
        </w:rPr>
      </w:pPr>
    </w:p>
    <w:p w14:paraId="67DA9329" w14:textId="7892F510" w:rsidR="0028595E" w:rsidRDefault="005A7C73" w:rsidP="00B00853">
      <w:pPr>
        <w:pStyle w:val="ListParagraph"/>
        <w:numPr>
          <w:ilvl w:val="0"/>
          <w:numId w:val="189"/>
        </w:numPr>
        <w:ind w:left="567" w:right="2" w:hanging="567"/>
        <w:jc w:val="both"/>
        <w:rPr>
          <w:rFonts w:cs="Arial"/>
        </w:rPr>
      </w:pPr>
      <w:r>
        <w:rPr>
          <w:rFonts w:cs="Arial"/>
        </w:rPr>
        <w:t xml:space="preserve">Gayton Rd </w:t>
      </w:r>
      <w:r w:rsidR="007E53AF">
        <w:rPr>
          <w:rFonts w:cs="Arial"/>
        </w:rPr>
        <w:t>(</w:t>
      </w:r>
      <w:r>
        <w:rPr>
          <w:rFonts w:cs="Arial"/>
        </w:rPr>
        <w:t>£2.298m)</w:t>
      </w:r>
      <w:r w:rsidR="00AC0817">
        <w:rPr>
          <w:rFonts w:cs="Arial"/>
        </w:rPr>
        <w:t>: t</w:t>
      </w:r>
      <w:r w:rsidR="006D7C57">
        <w:rPr>
          <w:rFonts w:cs="Arial"/>
        </w:rPr>
        <w:t>his slippage relates to the commercial unit at Gayton r</w:t>
      </w:r>
      <w:r w:rsidR="00BD005E">
        <w:rPr>
          <w:rFonts w:cs="Arial"/>
        </w:rPr>
        <w:t>oad</w:t>
      </w:r>
      <w:r w:rsidR="006D7C57">
        <w:rPr>
          <w:rFonts w:cs="Arial"/>
        </w:rPr>
        <w:t xml:space="preserve"> for which options are </w:t>
      </w:r>
      <w:r w:rsidR="00BB283D">
        <w:rPr>
          <w:rFonts w:cs="Arial"/>
        </w:rPr>
        <w:t xml:space="preserve">currently </w:t>
      </w:r>
      <w:r w:rsidR="006D7C57">
        <w:rPr>
          <w:rFonts w:cs="Arial"/>
        </w:rPr>
        <w:t>being worked up.</w:t>
      </w:r>
    </w:p>
    <w:p w14:paraId="3CB7A570" w14:textId="77777777" w:rsidR="00072A31" w:rsidRDefault="00072A31" w:rsidP="00B00853">
      <w:pPr>
        <w:pStyle w:val="ListParagraph"/>
        <w:ind w:left="567" w:right="2"/>
        <w:jc w:val="both"/>
        <w:rPr>
          <w:rFonts w:cs="Arial"/>
        </w:rPr>
      </w:pPr>
    </w:p>
    <w:p w14:paraId="70B19F82" w14:textId="38D0703B" w:rsidR="0028595E" w:rsidRPr="0028595E" w:rsidRDefault="005A7C73" w:rsidP="00B00853">
      <w:pPr>
        <w:pStyle w:val="ListParagraph"/>
        <w:numPr>
          <w:ilvl w:val="0"/>
          <w:numId w:val="189"/>
        </w:numPr>
        <w:ind w:left="567" w:right="2" w:hanging="567"/>
        <w:jc w:val="both"/>
        <w:rPr>
          <w:rFonts w:cs="Arial"/>
        </w:rPr>
      </w:pPr>
      <w:r w:rsidRPr="0028595E">
        <w:rPr>
          <w:rFonts w:cs="Arial"/>
        </w:rPr>
        <w:t>H</w:t>
      </w:r>
      <w:r w:rsidR="0031726E">
        <w:rPr>
          <w:rFonts w:cs="Arial"/>
        </w:rPr>
        <w:t xml:space="preserve">arrow </w:t>
      </w:r>
      <w:r w:rsidRPr="0028595E">
        <w:rPr>
          <w:rFonts w:cs="Arial"/>
        </w:rPr>
        <w:t>S</w:t>
      </w:r>
      <w:r w:rsidR="0031726E">
        <w:rPr>
          <w:rFonts w:cs="Arial"/>
        </w:rPr>
        <w:t xml:space="preserve">trategic </w:t>
      </w:r>
      <w:r w:rsidRPr="0028595E">
        <w:rPr>
          <w:rFonts w:cs="Arial"/>
        </w:rPr>
        <w:t>D</w:t>
      </w:r>
      <w:r w:rsidR="0031726E">
        <w:rPr>
          <w:rFonts w:cs="Arial"/>
        </w:rPr>
        <w:t xml:space="preserve">evelopment </w:t>
      </w:r>
      <w:r w:rsidRPr="0028595E">
        <w:rPr>
          <w:rFonts w:cs="Arial"/>
        </w:rPr>
        <w:t>P</w:t>
      </w:r>
      <w:r w:rsidR="0031726E">
        <w:rPr>
          <w:rFonts w:cs="Arial"/>
        </w:rPr>
        <w:t>artnership</w:t>
      </w:r>
      <w:r w:rsidRPr="0028595E">
        <w:rPr>
          <w:rFonts w:cs="Arial"/>
        </w:rPr>
        <w:t xml:space="preserve"> set aside (£19.515m)</w:t>
      </w:r>
      <w:r w:rsidR="00BD005E">
        <w:rPr>
          <w:rFonts w:cs="Arial"/>
        </w:rPr>
        <w:t>:</w:t>
      </w:r>
      <w:r w:rsidR="00BB283D" w:rsidRPr="0028595E">
        <w:rPr>
          <w:rFonts w:cs="Arial"/>
        </w:rPr>
        <w:t xml:space="preserve"> </w:t>
      </w:r>
      <w:r w:rsidR="00BD005E">
        <w:rPr>
          <w:rFonts w:cs="Arial"/>
        </w:rPr>
        <w:t xml:space="preserve"> t</w:t>
      </w:r>
      <w:r w:rsidR="0028595E" w:rsidRPr="0028595E">
        <w:rPr>
          <w:rFonts w:cs="Arial"/>
        </w:rPr>
        <w:t xml:space="preserve">his is funding that is set aside </w:t>
      </w:r>
      <w:r w:rsidR="0028595E">
        <w:t>to seek a Strategic Development Partner for three core sites within the borough; Poets Corner, Byron Quarter (Phase 1), and Peel Road Car Park. Due to delays in the procurement process this funding is requested to be carried forward into 2020/21.</w:t>
      </w:r>
    </w:p>
    <w:p w14:paraId="2A2AA598" w14:textId="77777777" w:rsidR="00D74507" w:rsidRPr="00B00853" w:rsidRDefault="00F273F6" w:rsidP="00B00853">
      <w:pPr>
        <w:ind w:right="2"/>
        <w:jc w:val="both"/>
        <w:rPr>
          <w:rFonts w:cs="Arial"/>
          <w:b/>
          <w:szCs w:val="24"/>
          <w:u w:val="single"/>
        </w:rPr>
      </w:pPr>
      <w:r w:rsidRPr="00B00853">
        <w:rPr>
          <w:rFonts w:cs="Arial"/>
          <w:b/>
          <w:szCs w:val="24"/>
          <w:u w:val="single"/>
        </w:rPr>
        <w:lastRenderedPageBreak/>
        <w:t>P</w:t>
      </w:r>
      <w:r w:rsidR="00151AAB" w:rsidRPr="00B00853">
        <w:rPr>
          <w:rFonts w:cs="Arial"/>
          <w:b/>
          <w:szCs w:val="24"/>
          <w:u w:val="single"/>
        </w:rPr>
        <w:t>eople Services</w:t>
      </w:r>
    </w:p>
    <w:p w14:paraId="2A2AA59A" w14:textId="547E2428" w:rsidR="00F273F6" w:rsidRPr="00406592" w:rsidRDefault="00F273F6" w:rsidP="00B00853">
      <w:pPr>
        <w:pStyle w:val="ListParagraph"/>
        <w:numPr>
          <w:ilvl w:val="0"/>
          <w:numId w:val="194"/>
        </w:numPr>
        <w:ind w:left="0" w:right="2" w:hanging="567"/>
        <w:jc w:val="both"/>
        <w:rPr>
          <w:rFonts w:cs="Arial"/>
        </w:rPr>
      </w:pPr>
      <w:r w:rsidRPr="00406592">
        <w:rPr>
          <w:rFonts w:cs="Arial"/>
          <w:szCs w:val="24"/>
        </w:rPr>
        <w:t>Th</w:t>
      </w:r>
      <w:r w:rsidR="003D2716" w:rsidRPr="00406592">
        <w:rPr>
          <w:rFonts w:cs="Arial"/>
          <w:szCs w:val="24"/>
        </w:rPr>
        <w:t>e net position</w:t>
      </w:r>
      <w:r w:rsidRPr="00406592">
        <w:rPr>
          <w:rFonts w:cs="Arial"/>
          <w:szCs w:val="24"/>
        </w:rPr>
        <w:t xml:space="preserve"> for People Se</w:t>
      </w:r>
      <w:r w:rsidRPr="003A7B71">
        <w:rPr>
          <w:rFonts w:cs="Arial"/>
          <w:szCs w:val="24"/>
        </w:rPr>
        <w:t>rvice is an outturn of £</w:t>
      </w:r>
      <w:r w:rsidR="00DD0AB8">
        <w:rPr>
          <w:rFonts w:cs="Arial"/>
          <w:szCs w:val="24"/>
        </w:rPr>
        <w:t>4.464</w:t>
      </w:r>
      <w:r w:rsidRPr="00406592">
        <w:rPr>
          <w:rFonts w:cs="Arial"/>
          <w:szCs w:val="24"/>
        </w:rPr>
        <w:t>m against the budget of</w:t>
      </w:r>
      <w:r w:rsidRPr="00B00853">
        <w:rPr>
          <w:highlight w:val="yellow"/>
        </w:rPr>
        <w:t xml:space="preserve"> </w:t>
      </w:r>
      <w:r w:rsidRPr="00072A31">
        <w:t>£</w:t>
      </w:r>
      <w:r w:rsidR="0023213A" w:rsidRPr="00072A31">
        <w:t>2</w:t>
      </w:r>
      <w:r w:rsidR="00072A31">
        <w:t>9.049</w:t>
      </w:r>
      <w:r w:rsidRPr="00072A31">
        <w:t>m, a</w:t>
      </w:r>
      <w:r w:rsidR="003D2716" w:rsidRPr="00072A31">
        <w:t xml:space="preserve"> </w:t>
      </w:r>
      <w:r w:rsidR="0023213A" w:rsidRPr="00072A31">
        <w:t>1</w:t>
      </w:r>
      <w:r w:rsidR="00072A31">
        <w:t>5</w:t>
      </w:r>
      <w:r w:rsidR="003D2716" w:rsidRPr="00072A31">
        <w:t>% spend,</w:t>
      </w:r>
      <w:r w:rsidRPr="00072A31">
        <w:t xml:space="preserve"> </w:t>
      </w:r>
      <w:r w:rsidR="003D2716" w:rsidRPr="00072A31">
        <w:t>with a</w:t>
      </w:r>
      <w:r w:rsidRPr="00072A31">
        <w:t xml:space="preserve"> variance </w:t>
      </w:r>
      <w:r w:rsidR="003D2716" w:rsidRPr="00072A31">
        <w:t>of</w:t>
      </w:r>
      <w:r w:rsidRPr="00072A31">
        <w:t xml:space="preserve"> </w:t>
      </w:r>
      <w:r w:rsidR="006513BD" w:rsidRPr="00072A31">
        <w:t>£</w:t>
      </w:r>
      <w:r w:rsidR="00DD0AB8">
        <w:t>24.585</w:t>
      </w:r>
      <w:r w:rsidRPr="00072A31">
        <w:t>m</w:t>
      </w:r>
      <w:r w:rsidR="0023213A" w:rsidRPr="00072A31">
        <w:t>.</w:t>
      </w:r>
      <w:r w:rsidRPr="00072A31">
        <w:t xml:space="preserve"> £</w:t>
      </w:r>
      <w:r w:rsidR="00BD005E">
        <w:t>2</w:t>
      </w:r>
      <w:r w:rsidR="00DD0AB8">
        <w:t>4.034</w:t>
      </w:r>
      <w:r w:rsidRPr="00072A31">
        <w:t xml:space="preserve">m of </w:t>
      </w:r>
      <w:r w:rsidR="006513BD" w:rsidRPr="00072A31">
        <w:t xml:space="preserve">which is </w:t>
      </w:r>
      <w:r w:rsidRPr="00072A31">
        <w:t>slippage and £</w:t>
      </w:r>
      <w:r w:rsidR="00546F8D">
        <w:t>550</w:t>
      </w:r>
      <w:r w:rsidR="00072A31">
        <w:t>k</w:t>
      </w:r>
      <w:r w:rsidRPr="00072A31">
        <w:t xml:space="preserve"> </w:t>
      </w:r>
      <w:r w:rsidR="006513BD" w:rsidRPr="00072A31">
        <w:t xml:space="preserve">is an </w:t>
      </w:r>
      <w:r w:rsidR="0023213A" w:rsidRPr="00072A31">
        <w:t>under s</w:t>
      </w:r>
      <w:r w:rsidRPr="00072A31">
        <w:t>pen</w:t>
      </w:r>
      <w:r w:rsidR="0023213A" w:rsidRPr="00072A31">
        <w:t>d</w:t>
      </w:r>
      <w:r w:rsidR="006513BD" w:rsidRPr="00072A31">
        <w:t>.</w:t>
      </w:r>
    </w:p>
    <w:p w14:paraId="0E703CD5" w14:textId="77777777" w:rsidR="00072A31" w:rsidRDefault="00072A31" w:rsidP="008A336E">
      <w:pPr>
        <w:ind w:right="2"/>
        <w:jc w:val="both"/>
        <w:rPr>
          <w:rFonts w:cs="Arial"/>
        </w:rPr>
      </w:pPr>
    </w:p>
    <w:p w14:paraId="629E3E5F" w14:textId="32A4F1B5" w:rsidR="00072A31" w:rsidRPr="00B00853" w:rsidRDefault="00072A31" w:rsidP="008A336E">
      <w:pPr>
        <w:ind w:right="2"/>
        <w:jc w:val="both"/>
        <w:rPr>
          <w:rFonts w:cs="Arial"/>
          <w:u w:val="single"/>
        </w:rPr>
      </w:pPr>
      <w:r w:rsidRPr="00B00853">
        <w:rPr>
          <w:rFonts w:cs="Arial"/>
          <w:u w:val="single"/>
        </w:rPr>
        <w:t>Adult</w:t>
      </w:r>
      <w:r>
        <w:rPr>
          <w:rFonts w:cs="Arial"/>
          <w:u w:val="single"/>
        </w:rPr>
        <w:t>s</w:t>
      </w:r>
      <w:r w:rsidRPr="00B00853">
        <w:rPr>
          <w:rFonts w:cs="Arial"/>
          <w:u w:val="single"/>
        </w:rPr>
        <w:t xml:space="preserve"> Services</w:t>
      </w:r>
    </w:p>
    <w:p w14:paraId="3EB809AB" w14:textId="6C1AAC04" w:rsidR="00115555" w:rsidRDefault="00072A31" w:rsidP="00B00853">
      <w:pPr>
        <w:pStyle w:val="ListParagraph"/>
        <w:numPr>
          <w:ilvl w:val="0"/>
          <w:numId w:val="194"/>
        </w:numPr>
        <w:ind w:left="0" w:right="2" w:hanging="567"/>
        <w:jc w:val="both"/>
        <w:rPr>
          <w:rFonts w:cs="Arial"/>
        </w:rPr>
      </w:pPr>
      <w:r>
        <w:rPr>
          <w:rFonts w:cs="Arial"/>
        </w:rPr>
        <w:t>The net outturn position for the Adults service</w:t>
      </w:r>
      <w:r w:rsidRPr="00072A31">
        <w:rPr>
          <w:rFonts w:cs="Arial"/>
        </w:rPr>
        <w:t>s</w:t>
      </w:r>
      <w:r>
        <w:rPr>
          <w:rFonts w:cs="Arial"/>
        </w:rPr>
        <w:t xml:space="preserve"> is</w:t>
      </w:r>
      <w:r w:rsidRPr="00072A31">
        <w:rPr>
          <w:rFonts w:cs="Arial"/>
        </w:rPr>
        <w:t xml:space="preserve"> </w:t>
      </w:r>
      <w:r>
        <w:rPr>
          <w:rFonts w:cs="Arial"/>
        </w:rPr>
        <w:t>(</w:t>
      </w:r>
      <w:r w:rsidRPr="00072A31">
        <w:rPr>
          <w:rFonts w:cs="Arial"/>
        </w:rPr>
        <w:t>£</w:t>
      </w:r>
      <w:r>
        <w:rPr>
          <w:rFonts w:cs="Arial"/>
        </w:rPr>
        <w:t>267k)</w:t>
      </w:r>
      <w:r w:rsidRPr="00072A31">
        <w:rPr>
          <w:rFonts w:cs="Arial"/>
        </w:rPr>
        <w:t xml:space="preserve"> against a</w:t>
      </w:r>
      <w:r w:rsidR="0030639C">
        <w:rPr>
          <w:rFonts w:cs="Arial"/>
        </w:rPr>
        <w:t xml:space="preserve"> budget of £3</w:t>
      </w:r>
      <w:r>
        <w:rPr>
          <w:rFonts w:cs="Arial"/>
        </w:rPr>
        <w:t>91</w:t>
      </w:r>
      <w:r w:rsidR="0030639C">
        <w:rPr>
          <w:rFonts w:cs="Arial"/>
        </w:rPr>
        <w:t>k</w:t>
      </w:r>
      <w:r>
        <w:rPr>
          <w:rFonts w:cs="Arial"/>
        </w:rPr>
        <w:t>, with a variance of (£517k), £140k</w:t>
      </w:r>
      <w:r w:rsidRPr="00072A31">
        <w:rPr>
          <w:rFonts w:cs="Arial"/>
        </w:rPr>
        <w:t xml:space="preserve"> </w:t>
      </w:r>
      <w:r w:rsidR="00115555">
        <w:rPr>
          <w:rFonts w:cs="Arial"/>
        </w:rPr>
        <w:t>is requested to be slipped as follows:</w:t>
      </w:r>
    </w:p>
    <w:p w14:paraId="1E4712DC" w14:textId="77777777" w:rsidR="00115555" w:rsidRDefault="00115555" w:rsidP="00B00853">
      <w:pPr>
        <w:pStyle w:val="ListParagraph"/>
        <w:ind w:left="0" w:right="2"/>
        <w:jc w:val="both"/>
        <w:rPr>
          <w:rFonts w:cs="Arial"/>
        </w:rPr>
      </w:pPr>
    </w:p>
    <w:p w14:paraId="2E57D99C" w14:textId="1BC0114F" w:rsidR="00115555" w:rsidRDefault="00115555" w:rsidP="00B00853">
      <w:pPr>
        <w:pStyle w:val="ListParagraph"/>
        <w:numPr>
          <w:ilvl w:val="0"/>
          <w:numId w:val="192"/>
        </w:numPr>
        <w:ind w:left="567" w:right="2" w:hanging="567"/>
        <w:jc w:val="both"/>
        <w:rPr>
          <w:rFonts w:cs="Arial"/>
        </w:rPr>
      </w:pPr>
      <w:r>
        <w:rPr>
          <w:rFonts w:cs="Arial"/>
        </w:rPr>
        <w:t>Integrated Health Model £</w:t>
      </w:r>
      <w:r w:rsidRPr="00115555">
        <w:rPr>
          <w:rFonts w:cs="Arial"/>
        </w:rPr>
        <w:t>85</w:t>
      </w:r>
      <w:r>
        <w:rPr>
          <w:rFonts w:cs="Arial"/>
        </w:rPr>
        <w:t>k:</w:t>
      </w:r>
      <w:r w:rsidRPr="00115555">
        <w:rPr>
          <w:rFonts w:cs="Arial"/>
        </w:rPr>
        <w:t xml:space="preserve"> whilst this project has been finalised, the under spend is being carried forward as there may be some WLA functionality around Care Place and be</w:t>
      </w:r>
      <w:r>
        <w:rPr>
          <w:rFonts w:cs="Arial"/>
        </w:rPr>
        <w:t>dded care to be developed in 2020-</w:t>
      </w:r>
      <w:r w:rsidRPr="00115555">
        <w:rPr>
          <w:rFonts w:cs="Arial"/>
        </w:rPr>
        <w:t xml:space="preserve">21.  Adults do not have any other additional capital to </w:t>
      </w:r>
      <w:proofErr w:type="spellStart"/>
      <w:r w:rsidRPr="00115555">
        <w:rPr>
          <w:rFonts w:cs="Arial"/>
        </w:rPr>
        <w:t>vire</w:t>
      </w:r>
      <w:proofErr w:type="spellEnd"/>
      <w:r w:rsidRPr="00115555">
        <w:rPr>
          <w:rFonts w:cs="Arial"/>
        </w:rPr>
        <w:t xml:space="preserve"> for this purpose should this be required, hence this being carried forward to fund </w:t>
      </w:r>
      <w:r>
        <w:rPr>
          <w:rFonts w:cs="Arial"/>
        </w:rPr>
        <w:t>these works if required in 2020-21.</w:t>
      </w:r>
    </w:p>
    <w:p w14:paraId="3597D711" w14:textId="77777777" w:rsidR="00115555" w:rsidRDefault="00115555" w:rsidP="00B00853">
      <w:pPr>
        <w:pStyle w:val="ListParagraph"/>
        <w:ind w:left="567" w:right="2"/>
        <w:jc w:val="both"/>
        <w:rPr>
          <w:rFonts w:cs="Arial"/>
        </w:rPr>
      </w:pPr>
    </w:p>
    <w:p w14:paraId="3A5EC45B" w14:textId="299CC9E1" w:rsidR="00115555" w:rsidRDefault="00115555" w:rsidP="00B00853">
      <w:pPr>
        <w:pStyle w:val="ListParagraph"/>
        <w:numPr>
          <w:ilvl w:val="0"/>
          <w:numId w:val="192"/>
        </w:numPr>
        <w:ind w:left="567" w:right="2" w:hanging="567"/>
        <w:jc w:val="both"/>
        <w:rPr>
          <w:rFonts w:cs="Arial"/>
        </w:rPr>
      </w:pPr>
      <w:r>
        <w:rPr>
          <w:rFonts w:cs="Arial"/>
        </w:rPr>
        <w:t>In House Residential £</w:t>
      </w:r>
      <w:r w:rsidR="00D4049D">
        <w:rPr>
          <w:rFonts w:cs="Arial"/>
        </w:rPr>
        <w:t>55</w:t>
      </w:r>
      <w:r>
        <w:rPr>
          <w:rFonts w:cs="Arial"/>
        </w:rPr>
        <w:t>k:</w:t>
      </w:r>
      <w:r w:rsidRPr="00115555">
        <w:rPr>
          <w:rFonts w:cs="Arial"/>
        </w:rPr>
        <w:t xml:space="preserve"> </w:t>
      </w:r>
      <w:r>
        <w:rPr>
          <w:rFonts w:cs="Arial"/>
        </w:rPr>
        <w:t>£</w:t>
      </w:r>
      <w:r w:rsidRPr="00115555">
        <w:rPr>
          <w:rFonts w:cs="Arial"/>
        </w:rPr>
        <w:t>46</w:t>
      </w:r>
      <w:r>
        <w:rPr>
          <w:rFonts w:cs="Arial"/>
        </w:rPr>
        <w:t>k</w:t>
      </w:r>
      <w:r w:rsidRPr="00115555">
        <w:rPr>
          <w:rFonts w:cs="Arial"/>
        </w:rPr>
        <w:t xml:space="preserve"> of this relates to a delay to capital works at </w:t>
      </w:r>
      <w:proofErr w:type="spellStart"/>
      <w:r w:rsidRPr="00115555">
        <w:rPr>
          <w:rFonts w:cs="Arial"/>
        </w:rPr>
        <w:t>Wiseworks</w:t>
      </w:r>
      <w:proofErr w:type="spellEnd"/>
      <w:r w:rsidRPr="00115555">
        <w:rPr>
          <w:rFonts w:cs="Arial"/>
        </w:rPr>
        <w:t xml:space="preserve"> Day Centre, with the work expected to be completed in 2020/21 and the slippage required in order to complete these works. The remainder relates to charging required to be finalised in relation to the Vaughan Party wall in 2020/21.</w:t>
      </w:r>
    </w:p>
    <w:p w14:paraId="669C524A" w14:textId="77777777" w:rsidR="00115555" w:rsidRPr="00406592" w:rsidRDefault="00115555" w:rsidP="00B00853">
      <w:pPr>
        <w:pStyle w:val="ListParagraph"/>
        <w:ind w:right="2"/>
        <w:jc w:val="both"/>
        <w:rPr>
          <w:rFonts w:cs="Arial"/>
        </w:rPr>
      </w:pPr>
    </w:p>
    <w:p w14:paraId="10B3090A" w14:textId="1B5D1C38" w:rsidR="00115555" w:rsidRDefault="00115555" w:rsidP="00B00853">
      <w:pPr>
        <w:pStyle w:val="ListParagraph"/>
        <w:numPr>
          <w:ilvl w:val="0"/>
          <w:numId w:val="192"/>
        </w:numPr>
        <w:ind w:left="567" w:right="2" w:hanging="567"/>
        <w:jc w:val="both"/>
        <w:rPr>
          <w:rFonts w:cs="Arial"/>
        </w:rPr>
      </w:pPr>
      <w:r>
        <w:rPr>
          <w:rFonts w:cs="Arial"/>
        </w:rPr>
        <w:t>The net underspend of £</w:t>
      </w:r>
      <w:r w:rsidR="009146C1">
        <w:rPr>
          <w:rFonts w:cs="Arial"/>
        </w:rPr>
        <w:t>517k</w:t>
      </w:r>
      <w:r w:rsidRPr="00115555">
        <w:rPr>
          <w:rFonts w:cs="Arial"/>
        </w:rPr>
        <w:t xml:space="preserve"> relates to In house services budget which is no longer required as there is a separate budget assigned for In house services in 2020-21 of £0.125m</w:t>
      </w:r>
      <w:r w:rsidR="009146C1">
        <w:rPr>
          <w:rFonts w:cs="Arial"/>
        </w:rPr>
        <w:t xml:space="preserve">, and the £327k </w:t>
      </w:r>
      <w:r w:rsidR="00FC0F04">
        <w:rPr>
          <w:rFonts w:cs="Arial"/>
        </w:rPr>
        <w:t xml:space="preserve">project infinity write-off </w:t>
      </w:r>
      <w:r w:rsidR="00F77263">
        <w:rPr>
          <w:rFonts w:cs="Arial"/>
        </w:rPr>
        <w:t xml:space="preserve">to revenue </w:t>
      </w:r>
      <w:r w:rsidR="00FC0F04" w:rsidRPr="00FC0F04">
        <w:rPr>
          <w:rFonts w:cs="Arial"/>
        </w:rPr>
        <w:t xml:space="preserve">following </w:t>
      </w:r>
      <w:r w:rsidR="00FC0F04">
        <w:rPr>
          <w:rFonts w:cs="Arial"/>
        </w:rPr>
        <w:t xml:space="preserve">the </w:t>
      </w:r>
      <w:r w:rsidR="00FC0F04" w:rsidRPr="00FC0F04">
        <w:rPr>
          <w:rFonts w:cs="Arial"/>
        </w:rPr>
        <w:t>cessation of the IBM agreement in May 2019</w:t>
      </w:r>
      <w:r w:rsidR="001A1015">
        <w:rPr>
          <w:rFonts w:cs="Arial"/>
        </w:rPr>
        <w:t>.</w:t>
      </w:r>
    </w:p>
    <w:p w14:paraId="246849DC" w14:textId="77777777" w:rsidR="009146C1" w:rsidRPr="00406592" w:rsidRDefault="009146C1" w:rsidP="00B00853">
      <w:pPr>
        <w:pStyle w:val="ListParagraph"/>
        <w:ind w:right="2"/>
        <w:jc w:val="both"/>
        <w:rPr>
          <w:rFonts w:cs="Arial"/>
        </w:rPr>
      </w:pPr>
    </w:p>
    <w:p w14:paraId="424677A2" w14:textId="39B98347" w:rsidR="009146C1" w:rsidRPr="00B00853" w:rsidRDefault="009146C1" w:rsidP="00B00853">
      <w:pPr>
        <w:pStyle w:val="ListParagraph"/>
        <w:ind w:left="0" w:right="2"/>
        <w:jc w:val="both"/>
        <w:rPr>
          <w:rFonts w:cs="Arial"/>
          <w:u w:val="single"/>
        </w:rPr>
      </w:pPr>
      <w:r w:rsidRPr="00B00853">
        <w:rPr>
          <w:rFonts w:cs="Arial"/>
          <w:u w:val="single"/>
        </w:rPr>
        <w:t>Public Health</w:t>
      </w:r>
    </w:p>
    <w:p w14:paraId="2C903820" w14:textId="1C10D722" w:rsidR="009146C1" w:rsidRDefault="009146C1" w:rsidP="00B00853">
      <w:pPr>
        <w:pStyle w:val="ListParagraph"/>
        <w:numPr>
          <w:ilvl w:val="0"/>
          <w:numId w:val="194"/>
        </w:numPr>
        <w:ind w:left="0" w:right="2" w:hanging="567"/>
        <w:jc w:val="both"/>
        <w:rPr>
          <w:rFonts w:cs="Arial"/>
        </w:rPr>
      </w:pPr>
      <w:r w:rsidRPr="009146C1">
        <w:rPr>
          <w:rFonts w:cs="Arial"/>
        </w:rPr>
        <w:t>The service had been given Healthy Pupils Capit</w:t>
      </w:r>
      <w:r w:rsidR="0030639C">
        <w:rPr>
          <w:rFonts w:cs="Arial"/>
        </w:rPr>
        <w:t>al Fund ring fenced grant of £</w:t>
      </w:r>
      <w:r w:rsidRPr="009146C1">
        <w:rPr>
          <w:rFonts w:cs="Arial"/>
        </w:rPr>
        <w:t>174</w:t>
      </w:r>
      <w:r w:rsidR="0030639C">
        <w:rPr>
          <w:rFonts w:cs="Arial"/>
        </w:rPr>
        <w:t>k</w:t>
      </w:r>
      <w:r w:rsidRPr="009146C1">
        <w:rPr>
          <w:rFonts w:cs="Arial"/>
        </w:rPr>
        <w:t xml:space="preserve"> in 2018/19 for the Water</w:t>
      </w:r>
      <w:r w:rsidR="008D14B4">
        <w:rPr>
          <w:rFonts w:cs="Arial"/>
        </w:rPr>
        <w:t xml:space="preserve"> Fountain Project of which £3</w:t>
      </w:r>
      <w:r w:rsidRPr="009146C1">
        <w:rPr>
          <w:rFonts w:cs="Arial"/>
        </w:rPr>
        <w:t>9</w:t>
      </w:r>
      <w:r w:rsidR="008D14B4">
        <w:rPr>
          <w:rFonts w:cs="Arial"/>
        </w:rPr>
        <w:t>k</w:t>
      </w:r>
      <w:r w:rsidR="00422F9E">
        <w:rPr>
          <w:rFonts w:cs="Arial"/>
        </w:rPr>
        <w:t xml:space="preserve"> was s</w:t>
      </w:r>
      <w:r w:rsidR="00F276AD">
        <w:rPr>
          <w:rFonts w:cs="Arial"/>
        </w:rPr>
        <w:t>pent in 2018-</w:t>
      </w:r>
      <w:r w:rsidR="00422F9E">
        <w:rPr>
          <w:rFonts w:cs="Arial"/>
        </w:rPr>
        <w:t>19 and £</w:t>
      </w:r>
      <w:r w:rsidRPr="009146C1">
        <w:rPr>
          <w:rFonts w:cs="Arial"/>
        </w:rPr>
        <w:t>57</w:t>
      </w:r>
      <w:r w:rsidR="00422F9E">
        <w:rPr>
          <w:rFonts w:cs="Arial"/>
        </w:rPr>
        <w:t>k</w:t>
      </w:r>
      <w:r w:rsidR="00F276AD">
        <w:rPr>
          <w:rFonts w:cs="Arial"/>
        </w:rPr>
        <w:t xml:space="preserve"> spent in 2019-</w:t>
      </w:r>
      <w:r w:rsidRPr="009146C1">
        <w:rPr>
          <w:rFonts w:cs="Arial"/>
        </w:rPr>
        <w:t>20, wit</w:t>
      </w:r>
      <w:r w:rsidR="00F276AD">
        <w:rPr>
          <w:rFonts w:cs="Arial"/>
        </w:rPr>
        <w:t>h the balance of £</w:t>
      </w:r>
      <w:r w:rsidRPr="009146C1">
        <w:rPr>
          <w:rFonts w:cs="Arial"/>
        </w:rPr>
        <w:t>78</w:t>
      </w:r>
      <w:r w:rsidR="00F276AD">
        <w:rPr>
          <w:rFonts w:cs="Arial"/>
        </w:rPr>
        <w:t>k slipping into 2020-</w:t>
      </w:r>
      <w:r w:rsidRPr="009146C1">
        <w:rPr>
          <w:rFonts w:cs="Arial"/>
        </w:rPr>
        <w:t>21 for expenditure committed</w:t>
      </w:r>
      <w:r w:rsidR="006C75F2">
        <w:rPr>
          <w:rFonts w:cs="Arial"/>
        </w:rPr>
        <w:t>.</w:t>
      </w:r>
    </w:p>
    <w:p w14:paraId="2A2AA59B" w14:textId="77777777" w:rsidR="005E473F" w:rsidRPr="00400300" w:rsidRDefault="005E473F" w:rsidP="008A336E">
      <w:pPr>
        <w:pStyle w:val="ListParagraph"/>
        <w:ind w:left="502" w:right="2"/>
        <w:jc w:val="both"/>
        <w:rPr>
          <w:rFonts w:cs="Arial"/>
          <w:highlight w:val="yellow"/>
        </w:rPr>
      </w:pPr>
    </w:p>
    <w:p w14:paraId="2A2AA59C" w14:textId="102C1A77" w:rsidR="00F273F6" w:rsidRPr="00B00853" w:rsidRDefault="00F273F6" w:rsidP="00B00853">
      <w:pPr>
        <w:ind w:right="2"/>
        <w:jc w:val="both"/>
        <w:rPr>
          <w:rFonts w:cs="Arial"/>
          <w:szCs w:val="24"/>
          <w:u w:val="single"/>
        </w:rPr>
      </w:pPr>
      <w:r w:rsidRPr="00B00853">
        <w:rPr>
          <w:rFonts w:cs="Arial"/>
          <w:szCs w:val="24"/>
          <w:u w:val="single"/>
        </w:rPr>
        <w:t>Children’s Service</w:t>
      </w:r>
      <w:r w:rsidR="00725849" w:rsidRPr="00B00853">
        <w:rPr>
          <w:rFonts w:cs="Arial"/>
          <w:szCs w:val="24"/>
          <w:u w:val="single"/>
        </w:rPr>
        <w:t>s</w:t>
      </w:r>
    </w:p>
    <w:p w14:paraId="37A83806" w14:textId="67DB1CF1" w:rsidR="00352C0E" w:rsidRPr="00352C0E" w:rsidRDefault="00725849" w:rsidP="00B00853">
      <w:pPr>
        <w:pStyle w:val="ListParagraph"/>
        <w:numPr>
          <w:ilvl w:val="0"/>
          <w:numId w:val="194"/>
        </w:numPr>
        <w:ind w:left="0" w:right="2" w:hanging="567"/>
        <w:jc w:val="both"/>
        <w:rPr>
          <w:rFonts w:eastAsia="Calibri" w:cs="Arial"/>
          <w:sz w:val="22"/>
          <w:szCs w:val="22"/>
        </w:rPr>
      </w:pPr>
      <w:r w:rsidRPr="00B00853">
        <w:rPr>
          <w:rFonts w:cs="Arial"/>
        </w:rPr>
        <w:t>The final outturn in 2019-20 for the schools capital programme is expenditure of £</w:t>
      </w:r>
      <w:r w:rsidR="00F46ED4" w:rsidRPr="00B00853">
        <w:rPr>
          <w:rFonts w:cs="Arial"/>
        </w:rPr>
        <w:t>4.712</w:t>
      </w:r>
      <w:r w:rsidRPr="00B00853">
        <w:rPr>
          <w:rFonts w:cs="Arial"/>
        </w:rPr>
        <w:t>m against a total budget of £2</w:t>
      </w:r>
      <w:r w:rsidR="00F46ED4" w:rsidRPr="00B00853">
        <w:rPr>
          <w:rFonts w:cs="Arial"/>
        </w:rPr>
        <w:t>8.524</w:t>
      </w:r>
      <w:r w:rsidRPr="00B00853">
        <w:rPr>
          <w:rFonts w:cs="Arial"/>
        </w:rPr>
        <w:t>m. This represents expenditure of 1</w:t>
      </w:r>
      <w:r w:rsidR="00F46ED4" w:rsidRPr="00B00853">
        <w:rPr>
          <w:rFonts w:cs="Arial"/>
        </w:rPr>
        <w:t>7</w:t>
      </w:r>
      <w:r w:rsidRPr="00B00853">
        <w:rPr>
          <w:rFonts w:cs="Arial"/>
        </w:rPr>
        <w:t>% against the budget</w:t>
      </w:r>
      <w:r w:rsidR="00D86917">
        <w:rPr>
          <w:rFonts w:cs="Arial"/>
        </w:rPr>
        <w:t xml:space="preserve">. </w:t>
      </w:r>
      <w:r w:rsidRPr="00B00853">
        <w:rPr>
          <w:rFonts w:cs="Arial"/>
        </w:rPr>
        <w:t xml:space="preserve"> £</w:t>
      </w:r>
      <w:r w:rsidR="007F0C40" w:rsidRPr="00352C0E">
        <w:rPr>
          <w:rFonts w:cs="Arial"/>
        </w:rPr>
        <w:t>23.</w:t>
      </w:r>
      <w:r w:rsidR="00DD0AB8">
        <w:rPr>
          <w:rFonts w:cs="Arial"/>
        </w:rPr>
        <w:t>850</w:t>
      </w:r>
      <w:r w:rsidRPr="00B00853">
        <w:rPr>
          <w:rFonts w:cs="Arial"/>
        </w:rPr>
        <w:t>m of the variance will be slipped into 2020-21</w:t>
      </w:r>
      <w:r w:rsidR="00D86917">
        <w:rPr>
          <w:rFonts w:cs="Arial"/>
        </w:rPr>
        <w:t xml:space="preserve"> and there is a small net underspend on the capital programme of £33k</w:t>
      </w:r>
    </w:p>
    <w:p w14:paraId="3EED46EC" w14:textId="77777777" w:rsidR="00725849" w:rsidRPr="00725849" w:rsidRDefault="00725849" w:rsidP="00B00853">
      <w:pPr>
        <w:pStyle w:val="ListParagraph"/>
        <w:ind w:right="2"/>
        <w:jc w:val="both"/>
        <w:rPr>
          <w:rFonts w:eastAsia="Calibri" w:cs="Arial"/>
          <w:b/>
          <w:sz w:val="22"/>
          <w:szCs w:val="22"/>
        </w:rPr>
      </w:pPr>
    </w:p>
    <w:p w14:paraId="2FC6A3B4" w14:textId="367513F2" w:rsidR="00725849" w:rsidRPr="00B00853" w:rsidRDefault="00725849" w:rsidP="00B00853">
      <w:pPr>
        <w:pStyle w:val="ListParagraph"/>
        <w:numPr>
          <w:ilvl w:val="0"/>
          <w:numId w:val="194"/>
        </w:numPr>
        <w:ind w:left="0" w:right="2" w:hanging="567"/>
        <w:jc w:val="both"/>
        <w:rPr>
          <w:rFonts w:cs="Arial"/>
          <w:szCs w:val="24"/>
          <w:lang w:eastAsia="ar-SA"/>
        </w:rPr>
      </w:pPr>
      <w:r w:rsidRPr="00B00853">
        <w:rPr>
          <w:rFonts w:cs="Arial"/>
          <w:szCs w:val="24"/>
          <w:lang w:eastAsia="ar-SA"/>
        </w:rPr>
        <w:t>There are no revenue implications as a result of this slippage. The majority of these items are set out as follows:</w:t>
      </w:r>
    </w:p>
    <w:p w14:paraId="7282ED4E" w14:textId="77777777" w:rsidR="00725849" w:rsidRPr="00B00853" w:rsidRDefault="00725849" w:rsidP="00B00853">
      <w:pPr>
        <w:autoSpaceDE w:val="0"/>
        <w:autoSpaceDN w:val="0"/>
        <w:adjustRightInd w:val="0"/>
        <w:ind w:right="2"/>
        <w:jc w:val="both"/>
        <w:rPr>
          <w:rFonts w:cs="Arial"/>
          <w:color w:val="000000"/>
          <w:szCs w:val="24"/>
          <w:lang w:eastAsia="en-GB"/>
        </w:rPr>
      </w:pPr>
    </w:p>
    <w:p w14:paraId="001E7A68" w14:textId="448B0760" w:rsidR="00725849" w:rsidRPr="00B00853" w:rsidRDefault="00725849" w:rsidP="00B00853">
      <w:pPr>
        <w:numPr>
          <w:ilvl w:val="0"/>
          <w:numId w:val="113"/>
        </w:numPr>
        <w:autoSpaceDE w:val="0"/>
        <w:autoSpaceDN w:val="0"/>
        <w:adjustRightInd w:val="0"/>
        <w:spacing w:after="200"/>
        <w:ind w:left="567" w:right="2" w:hanging="567"/>
        <w:contextualSpacing/>
        <w:jc w:val="both"/>
        <w:rPr>
          <w:rFonts w:cs="Arial"/>
          <w:color w:val="000000"/>
          <w:szCs w:val="24"/>
          <w:lang w:eastAsia="en-GB"/>
        </w:rPr>
      </w:pPr>
      <w:r w:rsidRPr="00B00853">
        <w:rPr>
          <w:rFonts w:cs="Arial"/>
          <w:color w:val="000000"/>
          <w:szCs w:val="24"/>
          <w:lang w:eastAsia="en-GB"/>
        </w:rPr>
        <w:t>£1</w:t>
      </w:r>
      <w:r w:rsidR="00A15F40">
        <w:rPr>
          <w:rFonts w:cs="Arial"/>
          <w:color w:val="000000"/>
          <w:szCs w:val="24"/>
          <w:lang w:eastAsia="en-GB"/>
        </w:rPr>
        <w:t>3.233</w:t>
      </w:r>
      <w:r w:rsidRPr="00B00853">
        <w:rPr>
          <w:rFonts w:cs="Arial"/>
          <w:color w:val="000000"/>
          <w:szCs w:val="24"/>
          <w:lang w:eastAsia="en-GB"/>
        </w:rPr>
        <w:t>m relates to funding set aside for secondary expansions for projected shortfall in the number of secondary school places. It is proposed to slip the funding to 2021-22 and ensure that the secondary school place numbers continue to be monitored so that a local solution to meet the growing need is developed with the High Schools.</w:t>
      </w:r>
    </w:p>
    <w:p w14:paraId="2C4A987C" w14:textId="77777777" w:rsidR="00725849" w:rsidRPr="00B00853" w:rsidRDefault="00725849" w:rsidP="00B00853">
      <w:pPr>
        <w:ind w:left="720" w:right="2"/>
        <w:contextualSpacing/>
        <w:jc w:val="both"/>
        <w:rPr>
          <w:rFonts w:cs="Arial"/>
          <w:b/>
          <w:color w:val="000000"/>
          <w:szCs w:val="24"/>
          <w:lang w:eastAsia="en-GB"/>
        </w:rPr>
      </w:pPr>
    </w:p>
    <w:p w14:paraId="44C8A96F" w14:textId="77777777" w:rsidR="00725849" w:rsidRPr="00B00853" w:rsidRDefault="00725849" w:rsidP="00B00853">
      <w:pPr>
        <w:numPr>
          <w:ilvl w:val="0"/>
          <w:numId w:val="113"/>
        </w:numPr>
        <w:autoSpaceDE w:val="0"/>
        <w:autoSpaceDN w:val="0"/>
        <w:adjustRightInd w:val="0"/>
        <w:spacing w:after="200"/>
        <w:ind w:left="567" w:right="2" w:hanging="567"/>
        <w:contextualSpacing/>
        <w:jc w:val="both"/>
        <w:rPr>
          <w:rFonts w:cs="Arial"/>
          <w:color w:val="000000"/>
          <w:szCs w:val="24"/>
          <w:lang w:eastAsia="en-GB"/>
        </w:rPr>
      </w:pPr>
      <w:r w:rsidRPr="00B00853">
        <w:rPr>
          <w:rFonts w:cs="Arial"/>
          <w:color w:val="000000"/>
          <w:szCs w:val="24"/>
          <w:lang w:eastAsia="en-GB"/>
        </w:rPr>
        <w:t xml:space="preserve">Special Educational Needs provision slippage totals £5.965m. Funding has been included in the capital programme to support additional in-borough SEND provision will be delivered in line with the SEND Strategy reported to Cabinet in February 2019. </w:t>
      </w:r>
    </w:p>
    <w:p w14:paraId="6118EE20" w14:textId="77777777" w:rsidR="00725849" w:rsidRPr="00B00853" w:rsidRDefault="00725849" w:rsidP="00B00853">
      <w:pPr>
        <w:spacing w:after="200"/>
        <w:ind w:left="720" w:right="2"/>
        <w:contextualSpacing/>
        <w:jc w:val="both"/>
        <w:rPr>
          <w:rFonts w:cs="Arial"/>
          <w:color w:val="000000"/>
          <w:szCs w:val="24"/>
          <w:lang w:eastAsia="en-GB"/>
        </w:rPr>
      </w:pPr>
    </w:p>
    <w:p w14:paraId="1474238F" w14:textId="24A6CD43" w:rsidR="00725849" w:rsidRPr="00B00853" w:rsidRDefault="00725849" w:rsidP="00B00853">
      <w:pPr>
        <w:numPr>
          <w:ilvl w:val="0"/>
          <w:numId w:val="113"/>
        </w:numPr>
        <w:autoSpaceDE w:val="0"/>
        <w:autoSpaceDN w:val="0"/>
        <w:adjustRightInd w:val="0"/>
        <w:spacing w:after="200"/>
        <w:ind w:left="567" w:right="2" w:hanging="567"/>
        <w:contextualSpacing/>
        <w:jc w:val="both"/>
        <w:rPr>
          <w:rFonts w:cs="Arial"/>
          <w:color w:val="000000"/>
          <w:szCs w:val="24"/>
          <w:lang w:eastAsia="en-GB"/>
        </w:rPr>
      </w:pPr>
      <w:r w:rsidRPr="00B00853">
        <w:rPr>
          <w:rFonts w:cs="Arial"/>
          <w:color w:val="000000"/>
          <w:szCs w:val="24"/>
          <w:lang w:eastAsia="en-GB"/>
        </w:rPr>
        <w:t>Slippage of £</w:t>
      </w:r>
      <w:r w:rsidR="00A15F40">
        <w:rPr>
          <w:rFonts w:cs="Arial"/>
          <w:color w:val="000000"/>
          <w:szCs w:val="24"/>
          <w:lang w:eastAsia="en-GB"/>
        </w:rPr>
        <w:t>1.2</w:t>
      </w:r>
      <w:r w:rsidR="00595DD0">
        <w:rPr>
          <w:rFonts w:cs="Arial"/>
          <w:color w:val="000000"/>
          <w:szCs w:val="24"/>
          <w:lang w:eastAsia="en-GB"/>
        </w:rPr>
        <w:t>66</w:t>
      </w:r>
      <w:r w:rsidRPr="00B00853">
        <w:rPr>
          <w:rFonts w:cs="Arial"/>
          <w:color w:val="000000"/>
          <w:szCs w:val="24"/>
          <w:lang w:eastAsia="en-GB"/>
        </w:rPr>
        <w:t xml:space="preserve">m relates to the previous SEP2 schools expansion programme. There was an ongoing contractual dispute which was resolved in December 2019. </w:t>
      </w:r>
      <w:r w:rsidRPr="00B00853">
        <w:rPr>
          <w:rFonts w:cs="Arial"/>
          <w:color w:val="000000"/>
          <w:szCs w:val="24"/>
          <w:lang w:eastAsia="en-GB"/>
        </w:rPr>
        <w:lastRenderedPageBreak/>
        <w:t>The remaining grant funding will be slipped to 2020-21 and considered within the context of the overall need for secondary and SEN expansion.</w:t>
      </w:r>
    </w:p>
    <w:p w14:paraId="4684E7EF" w14:textId="77777777" w:rsidR="00725849" w:rsidRPr="00B00853" w:rsidRDefault="00725849" w:rsidP="00B00853">
      <w:pPr>
        <w:autoSpaceDE w:val="0"/>
        <w:autoSpaceDN w:val="0"/>
        <w:adjustRightInd w:val="0"/>
        <w:ind w:left="1080" w:right="2"/>
        <w:contextualSpacing/>
        <w:jc w:val="both"/>
        <w:rPr>
          <w:rFonts w:cs="Arial"/>
          <w:color w:val="000000"/>
          <w:szCs w:val="24"/>
          <w:lang w:eastAsia="en-GB"/>
        </w:rPr>
      </w:pPr>
    </w:p>
    <w:p w14:paraId="73C2A47F" w14:textId="6F5E20CA" w:rsidR="00725849" w:rsidRPr="00B00853" w:rsidRDefault="00725849" w:rsidP="00B00853">
      <w:pPr>
        <w:numPr>
          <w:ilvl w:val="0"/>
          <w:numId w:val="113"/>
        </w:numPr>
        <w:autoSpaceDE w:val="0"/>
        <w:autoSpaceDN w:val="0"/>
        <w:adjustRightInd w:val="0"/>
        <w:spacing w:after="200"/>
        <w:ind w:left="567" w:right="2" w:hanging="567"/>
        <w:contextualSpacing/>
        <w:jc w:val="both"/>
        <w:rPr>
          <w:rFonts w:cs="Arial"/>
          <w:color w:val="000000"/>
          <w:szCs w:val="24"/>
          <w:lang w:eastAsia="en-GB"/>
        </w:rPr>
      </w:pPr>
      <w:r w:rsidRPr="00B00853">
        <w:rPr>
          <w:rFonts w:cs="Arial"/>
          <w:color w:val="000000"/>
          <w:szCs w:val="24"/>
          <w:lang w:eastAsia="en-GB"/>
        </w:rPr>
        <w:t>The remainder of the slippage is for IT</w:t>
      </w:r>
      <w:r w:rsidR="00256997">
        <w:rPr>
          <w:rFonts w:cs="Arial"/>
          <w:color w:val="000000"/>
          <w:szCs w:val="24"/>
          <w:lang w:eastAsia="en-GB"/>
        </w:rPr>
        <w:t xml:space="preserve">, capital maintenance, </w:t>
      </w:r>
      <w:r w:rsidRPr="00B00853">
        <w:rPr>
          <w:rFonts w:cs="Arial"/>
          <w:color w:val="000000"/>
          <w:szCs w:val="24"/>
          <w:lang w:eastAsia="en-GB"/>
        </w:rPr>
        <w:t>funding for bulge classes and amalgamations which were not needed this financial year.</w:t>
      </w:r>
    </w:p>
    <w:p w14:paraId="46F4C31C" w14:textId="77777777" w:rsidR="000866E9" w:rsidRDefault="000866E9" w:rsidP="008A336E">
      <w:pPr>
        <w:ind w:right="2"/>
        <w:jc w:val="both"/>
        <w:rPr>
          <w:rFonts w:cs="Arial"/>
          <w:color w:val="000000"/>
          <w:szCs w:val="24"/>
          <w:highlight w:val="yellow"/>
          <w:lang w:eastAsia="en-GB"/>
        </w:rPr>
      </w:pPr>
    </w:p>
    <w:p w14:paraId="2C960758" w14:textId="77777777" w:rsidR="00170C98" w:rsidRPr="00400300" w:rsidRDefault="00170C98" w:rsidP="008A336E">
      <w:pPr>
        <w:ind w:right="2"/>
        <w:jc w:val="both"/>
        <w:rPr>
          <w:highlight w:val="yellow"/>
        </w:rPr>
      </w:pPr>
    </w:p>
    <w:p w14:paraId="2A2AA5BC" w14:textId="77777777" w:rsidR="00FC6115" w:rsidRDefault="00944063" w:rsidP="00B00853">
      <w:pPr>
        <w:ind w:right="2"/>
        <w:jc w:val="both"/>
        <w:rPr>
          <w:rFonts w:cs="Arial"/>
          <w:b/>
          <w:szCs w:val="24"/>
          <w:u w:val="single"/>
        </w:rPr>
      </w:pPr>
      <w:r w:rsidRPr="00B00853">
        <w:rPr>
          <w:rFonts w:cs="Arial"/>
          <w:b/>
          <w:szCs w:val="24"/>
          <w:u w:val="single"/>
        </w:rPr>
        <w:t>Housing Revenue Account</w:t>
      </w:r>
    </w:p>
    <w:p w14:paraId="71222FC8" w14:textId="6C1F0B1F" w:rsidR="00190B36" w:rsidRPr="00190B36" w:rsidRDefault="00190B36" w:rsidP="00B00853">
      <w:pPr>
        <w:numPr>
          <w:ilvl w:val="0"/>
          <w:numId w:val="194"/>
        </w:numPr>
        <w:ind w:left="0" w:right="2" w:hanging="567"/>
        <w:contextualSpacing/>
        <w:jc w:val="both"/>
      </w:pPr>
      <w:r w:rsidRPr="00190B36">
        <w:rPr>
          <w:rFonts w:cs="Arial"/>
          <w:szCs w:val="24"/>
        </w:rPr>
        <w:t>HRA spent £9.483m against a budget of £32.565m, including Homes-4-Harrow, a spend of 29%, generating an underspend of £23.082m. £15.34</w:t>
      </w:r>
      <w:r w:rsidR="008C595F">
        <w:rPr>
          <w:rFonts w:cs="Arial"/>
          <w:szCs w:val="24"/>
        </w:rPr>
        <w:t>7</w:t>
      </w:r>
      <w:r w:rsidRPr="00190B36">
        <w:rPr>
          <w:rFonts w:cs="Arial"/>
          <w:szCs w:val="24"/>
        </w:rPr>
        <w:t>m will be slipped to 2020/21 leaving an under</w:t>
      </w:r>
      <w:r w:rsidR="007A20C5">
        <w:rPr>
          <w:rFonts w:cs="Arial"/>
          <w:szCs w:val="24"/>
        </w:rPr>
        <w:t xml:space="preserve"> </w:t>
      </w:r>
      <w:r w:rsidRPr="00190B36">
        <w:rPr>
          <w:rFonts w:cs="Arial"/>
          <w:szCs w:val="24"/>
        </w:rPr>
        <w:t>spend of £7.737m.</w:t>
      </w:r>
    </w:p>
    <w:p w14:paraId="4790002B" w14:textId="77777777" w:rsidR="00190B36" w:rsidRPr="00190B36" w:rsidRDefault="00190B36" w:rsidP="008A336E">
      <w:pPr>
        <w:ind w:right="2"/>
        <w:contextualSpacing/>
        <w:jc w:val="both"/>
      </w:pPr>
    </w:p>
    <w:p w14:paraId="7A635CD7" w14:textId="0550372E" w:rsidR="00190B36" w:rsidRPr="00190B36" w:rsidRDefault="00C93441" w:rsidP="00B00853">
      <w:pPr>
        <w:numPr>
          <w:ilvl w:val="0"/>
          <w:numId w:val="194"/>
        </w:numPr>
        <w:ind w:left="0" w:right="2" w:hanging="567"/>
        <w:contextualSpacing/>
        <w:jc w:val="both"/>
      </w:pPr>
      <w:r>
        <w:t xml:space="preserve">This underspend relates to the Gayton Road project. </w:t>
      </w:r>
      <w:r w:rsidR="00190B36" w:rsidRPr="00190B36">
        <w:t>Cabinet approved, on 12</w:t>
      </w:r>
      <w:r w:rsidR="00190B36" w:rsidRPr="00190B36">
        <w:rPr>
          <w:vertAlign w:val="superscript"/>
        </w:rPr>
        <w:t>th</w:t>
      </w:r>
      <w:r w:rsidR="00190B36" w:rsidRPr="00190B36">
        <w:t xml:space="preserve"> September 2019, the transfer of seventy-two units at Gayton </w:t>
      </w:r>
      <w:r w:rsidR="009277C9" w:rsidRPr="00190B36">
        <w:t>Road from</w:t>
      </w:r>
      <w:r>
        <w:t xml:space="preserve"> the</w:t>
      </w:r>
      <w:r w:rsidR="00190B36" w:rsidRPr="00190B36">
        <w:t xml:space="preserve"> General Fund to </w:t>
      </w:r>
      <w:r>
        <w:t xml:space="preserve">the </w:t>
      </w:r>
      <w:r w:rsidR="00190B36" w:rsidRPr="00190B36">
        <w:t>HRA effective 1</w:t>
      </w:r>
      <w:r w:rsidR="00190B36" w:rsidRPr="00190B36">
        <w:rPr>
          <w:vertAlign w:val="superscript"/>
        </w:rPr>
        <w:t>st</w:t>
      </w:r>
      <w:r w:rsidR="00190B36" w:rsidRPr="00190B36">
        <w:t xml:space="preserve"> October 2019. In line with regulations this was dealt with as an exchange of capital resources between the two funds and</w:t>
      </w:r>
      <w:r>
        <w:t xml:space="preserve"> therefore did not go through the Capital programme as an expenditure item</w:t>
      </w:r>
      <w:r w:rsidR="00B67BBF">
        <w:t xml:space="preserve"> which has therefore resulted in an underspend against budget. </w:t>
      </w:r>
      <w:r>
        <w:t xml:space="preserve">  </w:t>
      </w:r>
      <w:r w:rsidR="00B67BBF">
        <w:t>However</w:t>
      </w:r>
      <w:r w:rsidR="000103F6">
        <w:t>,</w:t>
      </w:r>
      <w:r w:rsidR="00B67BBF">
        <w:t xml:space="preserve"> the HRA ha</w:t>
      </w:r>
      <w:r w:rsidR="00042E85">
        <w:t xml:space="preserve">s </w:t>
      </w:r>
      <w:r>
        <w:t xml:space="preserve">transferred funds to the General Fund </w:t>
      </w:r>
      <w:r w:rsidR="00B67BBF">
        <w:t xml:space="preserve">of £8.208m </w:t>
      </w:r>
      <w:r>
        <w:t xml:space="preserve">to reflect the value of the </w:t>
      </w:r>
      <w:r w:rsidR="000103F6">
        <w:t>seventy two</w:t>
      </w:r>
      <w:r w:rsidR="00B67BBF">
        <w:t xml:space="preserve"> units</w:t>
      </w:r>
      <w:r w:rsidR="000103F6">
        <w:t>.  This was higher than the original expected valuatio</w:t>
      </w:r>
      <w:r w:rsidR="00B67BBF">
        <w:t>n of £7.69</w:t>
      </w:r>
      <w:r w:rsidR="000103F6">
        <w:t xml:space="preserve">6m as the value of the units had increase at </w:t>
      </w:r>
      <w:r w:rsidR="00190B36" w:rsidRPr="00190B36">
        <w:t>the date of transfer.</w:t>
      </w:r>
    </w:p>
    <w:p w14:paraId="50EDA189" w14:textId="77777777" w:rsidR="00190B36" w:rsidRPr="00190B36" w:rsidRDefault="00190B36" w:rsidP="008A336E">
      <w:pPr>
        <w:ind w:right="2"/>
        <w:jc w:val="both"/>
      </w:pPr>
      <w:r w:rsidRPr="00190B36">
        <w:rPr>
          <w:rFonts w:cs="Arial"/>
          <w:szCs w:val="24"/>
        </w:rPr>
        <w:t xml:space="preserve"> </w:t>
      </w:r>
    </w:p>
    <w:p w14:paraId="048253B1" w14:textId="71618240" w:rsidR="00190B36" w:rsidRPr="00190B36" w:rsidRDefault="00190B36" w:rsidP="00B00853">
      <w:pPr>
        <w:numPr>
          <w:ilvl w:val="0"/>
          <w:numId w:val="194"/>
        </w:numPr>
        <w:ind w:left="0" w:right="2" w:hanging="567"/>
        <w:contextualSpacing/>
        <w:jc w:val="both"/>
      </w:pPr>
      <w:r w:rsidRPr="00190B36">
        <w:rPr>
          <w:rFonts w:cs="Arial"/>
          <w:szCs w:val="24"/>
        </w:rPr>
        <w:t>The main items of slippage of £15.34</w:t>
      </w:r>
      <w:r w:rsidR="009F1C34">
        <w:rPr>
          <w:rFonts w:cs="Arial"/>
          <w:szCs w:val="24"/>
        </w:rPr>
        <w:t>7</w:t>
      </w:r>
      <w:r w:rsidRPr="00190B36">
        <w:rPr>
          <w:rFonts w:cs="Arial"/>
          <w:szCs w:val="24"/>
        </w:rPr>
        <w:t>m are detailed below:</w:t>
      </w:r>
    </w:p>
    <w:p w14:paraId="16D1656D" w14:textId="77777777" w:rsidR="00190B36" w:rsidRPr="00190B36" w:rsidRDefault="00190B36" w:rsidP="008A336E">
      <w:pPr>
        <w:ind w:left="357" w:right="2"/>
        <w:contextualSpacing/>
        <w:jc w:val="both"/>
      </w:pPr>
    </w:p>
    <w:p w14:paraId="7A2CBBF2" w14:textId="77777777" w:rsidR="00190B36" w:rsidRPr="00190B36" w:rsidRDefault="00190B36" w:rsidP="008A336E">
      <w:pPr>
        <w:numPr>
          <w:ilvl w:val="0"/>
          <w:numId w:val="114"/>
        </w:numPr>
        <w:ind w:left="567" w:right="2" w:hanging="567"/>
        <w:contextualSpacing/>
        <w:jc w:val="both"/>
        <w:rPr>
          <w:rFonts w:cs="Arial"/>
          <w:szCs w:val="24"/>
        </w:rPr>
      </w:pPr>
      <w:r w:rsidRPr="00190B36">
        <w:rPr>
          <w:rFonts w:cs="Arial"/>
          <w:szCs w:val="24"/>
        </w:rPr>
        <w:t xml:space="preserve">Homes-4-Harrow, £10.130m comprises Grange Farm £3.522m which has a contractor appointed and is undertaking works to enable demolition prior to construction of the new homes. A further £6.608m relates to </w:t>
      </w:r>
      <w:proofErr w:type="spellStart"/>
      <w:r w:rsidRPr="00190B36">
        <w:rPr>
          <w:rFonts w:cs="Arial"/>
          <w:szCs w:val="24"/>
        </w:rPr>
        <w:t>BCHfL</w:t>
      </w:r>
      <w:proofErr w:type="spellEnd"/>
      <w:r w:rsidRPr="00190B36">
        <w:rPr>
          <w:rFonts w:cs="Arial"/>
          <w:szCs w:val="24"/>
        </w:rPr>
        <w:t xml:space="preserve"> which, combined with Grange Farm, will contribute towards the overall programme approved by Council 27</w:t>
      </w:r>
      <w:r w:rsidRPr="00190B36">
        <w:rPr>
          <w:rFonts w:cs="Arial"/>
          <w:szCs w:val="24"/>
          <w:vertAlign w:val="superscript"/>
        </w:rPr>
        <w:t>th</w:t>
      </w:r>
      <w:r w:rsidRPr="00190B36">
        <w:rPr>
          <w:rFonts w:cs="Arial"/>
          <w:szCs w:val="24"/>
        </w:rPr>
        <w:t xml:space="preserve"> February 2020 to deliver some six hundred and sixty new homes across the Borough.</w:t>
      </w:r>
    </w:p>
    <w:p w14:paraId="21331958" w14:textId="77777777" w:rsidR="00190B36" w:rsidRPr="00190B36" w:rsidRDefault="00190B36" w:rsidP="008A336E">
      <w:pPr>
        <w:ind w:left="720" w:right="2"/>
        <w:contextualSpacing/>
        <w:jc w:val="both"/>
        <w:rPr>
          <w:rFonts w:cs="Arial"/>
          <w:szCs w:val="24"/>
        </w:rPr>
      </w:pPr>
    </w:p>
    <w:p w14:paraId="40600422" w14:textId="44CEC756" w:rsidR="00190B36" w:rsidRPr="00190B36" w:rsidRDefault="00190B36" w:rsidP="008A336E">
      <w:pPr>
        <w:numPr>
          <w:ilvl w:val="0"/>
          <w:numId w:val="114"/>
        </w:numPr>
        <w:ind w:left="567" w:right="2" w:hanging="556"/>
        <w:contextualSpacing/>
        <w:jc w:val="both"/>
        <w:rPr>
          <w:rFonts w:cs="Arial"/>
          <w:szCs w:val="24"/>
        </w:rPr>
      </w:pPr>
      <w:r w:rsidRPr="00190B36">
        <w:rPr>
          <w:rFonts w:cs="Arial"/>
          <w:szCs w:val="24"/>
        </w:rPr>
        <w:t>The remaining £5.21</w:t>
      </w:r>
      <w:r w:rsidR="001305A3">
        <w:rPr>
          <w:rFonts w:cs="Arial"/>
          <w:szCs w:val="24"/>
        </w:rPr>
        <w:t>7</w:t>
      </w:r>
      <w:r w:rsidRPr="00190B36">
        <w:rPr>
          <w:rFonts w:cs="Arial"/>
          <w:szCs w:val="24"/>
        </w:rPr>
        <w:t xml:space="preserve">m comprises £3.694m including some compliance and health &amp; safety works for existing Council houses identified earlier in 2019/20 for delivery in 2020/21, £0.736m earmarked for the set up of a client contingency to support the </w:t>
      </w:r>
      <w:proofErr w:type="spellStart"/>
      <w:r w:rsidRPr="00190B36">
        <w:rPr>
          <w:rFonts w:cs="Arial"/>
          <w:szCs w:val="24"/>
        </w:rPr>
        <w:t>BCHfL</w:t>
      </w:r>
      <w:proofErr w:type="spellEnd"/>
      <w:r w:rsidRPr="00190B36">
        <w:rPr>
          <w:rFonts w:cs="Arial"/>
          <w:szCs w:val="24"/>
        </w:rPr>
        <w:t xml:space="preserve"> programme and £0.785m for the mandatory Housing IT system  replacement.</w:t>
      </w:r>
    </w:p>
    <w:p w14:paraId="1A9E2A84" w14:textId="77777777" w:rsidR="00190B36" w:rsidRDefault="00190B36" w:rsidP="00B00853">
      <w:pPr>
        <w:ind w:right="2"/>
        <w:jc w:val="both"/>
        <w:rPr>
          <w:rFonts w:cs="Arial"/>
          <w:b/>
          <w:szCs w:val="24"/>
          <w:u w:val="single"/>
        </w:rPr>
      </w:pPr>
    </w:p>
    <w:p w14:paraId="31A28F00" w14:textId="77777777" w:rsidR="00DA01DD" w:rsidRDefault="00DA01DD" w:rsidP="00B00853">
      <w:pPr>
        <w:ind w:right="2"/>
        <w:jc w:val="both"/>
        <w:rPr>
          <w:rFonts w:cs="Arial"/>
          <w:b/>
          <w:szCs w:val="24"/>
          <w:u w:val="single"/>
        </w:rPr>
      </w:pPr>
    </w:p>
    <w:p w14:paraId="046E3BA8" w14:textId="01541C3C" w:rsidR="00BE3B38" w:rsidRPr="00B00853" w:rsidRDefault="00BE3B38" w:rsidP="00B00853">
      <w:pPr>
        <w:pStyle w:val="ListParagraph"/>
        <w:ind w:left="0" w:right="2"/>
        <w:jc w:val="both"/>
        <w:rPr>
          <w:rFonts w:cs="Arial"/>
          <w:b/>
          <w:szCs w:val="24"/>
          <w:u w:val="single"/>
        </w:rPr>
      </w:pPr>
      <w:r w:rsidRPr="00B00853">
        <w:rPr>
          <w:rFonts w:cs="Arial"/>
          <w:b/>
          <w:szCs w:val="24"/>
          <w:u w:val="single"/>
        </w:rPr>
        <w:t xml:space="preserve">Amendment to </w:t>
      </w:r>
      <w:r w:rsidR="00833284" w:rsidRPr="00BE3B38">
        <w:rPr>
          <w:rFonts w:cs="Arial"/>
          <w:b/>
          <w:szCs w:val="24"/>
          <w:u w:val="single"/>
        </w:rPr>
        <w:t>the</w:t>
      </w:r>
      <w:r w:rsidR="00833284">
        <w:rPr>
          <w:rFonts w:cs="Arial"/>
          <w:b/>
          <w:szCs w:val="24"/>
          <w:u w:val="single"/>
        </w:rPr>
        <w:t xml:space="preserve"> </w:t>
      </w:r>
      <w:r w:rsidR="00833284" w:rsidRPr="00BE3B38">
        <w:rPr>
          <w:rFonts w:cs="Arial"/>
          <w:b/>
          <w:szCs w:val="24"/>
          <w:u w:val="single"/>
        </w:rPr>
        <w:t>Capital</w:t>
      </w:r>
      <w:r w:rsidRPr="00B00853">
        <w:rPr>
          <w:rFonts w:cs="Arial"/>
          <w:b/>
          <w:szCs w:val="24"/>
          <w:u w:val="single"/>
        </w:rPr>
        <w:t xml:space="preserve"> Programme</w:t>
      </w:r>
    </w:p>
    <w:p w14:paraId="4AFD0F3B" w14:textId="135BF3BB" w:rsidR="00447249" w:rsidRDefault="00DE35FA" w:rsidP="00B00853">
      <w:pPr>
        <w:pStyle w:val="ListParagraph"/>
        <w:numPr>
          <w:ilvl w:val="0"/>
          <w:numId w:val="194"/>
        </w:numPr>
        <w:ind w:left="0" w:right="2" w:hanging="567"/>
        <w:jc w:val="both"/>
        <w:rPr>
          <w:rFonts w:cs="Arial"/>
          <w:szCs w:val="24"/>
        </w:rPr>
      </w:pPr>
      <w:r w:rsidRPr="00B00853">
        <w:rPr>
          <w:rFonts w:cs="Arial"/>
          <w:szCs w:val="24"/>
        </w:rPr>
        <w:t xml:space="preserve">The Council has received </w:t>
      </w:r>
      <w:r w:rsidR="00833284" w:rsidRPr="00B00853">
        <w:rPr>
          <w:rFonts w:cs="Arial"/>
          <w:szCs w:val="24"/>
        </w:rPr>
        <w:t>the</w:t>
      </w:r>
      <w:r w:rsidR="0063775D" w:rsidRPr="00B00853">
        <w:rPr>
          <w:rFonts w:cs="Arial"/>
          <w:szCs w:val="24"/>
        </w:rPr>
        <w:t xml:space="preserve"> announcement of the 2020/21Capital maintenance grant</w:t>
      </w:r>
      <w:r w:rsidRPr="00B00853">
        <w:rPr>
          <w:rFonts w:cs="Arial"/>
          <w:szCs w:val="24"/>
        </w:rPr>
        <w:t xml:space="preserve"> of £1.708m from the </w:t>
      </w:r>
      <w:r w:rsidR="00822E43" w:rsidRPr="00B00853">
        <w:rPr>
          <w:rFonts w:cs="Arial"/>
          <w:szCs w:val="24"/>
        </w:rPr>
        <w:t>Department for Education</w:t>
      </w:r>
      <w:r w:rsidR="0063775D" w:rsidRPr="00B00853">
        <w:rPr>
          <w:rFonts w:cs="Arial"/>
          <w:szCs w:val="24"/>
        </w:rPr>
        <w:t xml:space="preserve">. The grant will </w:t>
      </w:r>
      <w:r w:rsidRPr="00B00853">
        <w:rPr>
          <w:rFonts w:cs="Arial"/>
          <w:szCs w:val="24"/>
        </w:rPr>
        <w:t xml:space="preserve">be used to </w:t>
      </w:r>
      <w:r w:rsidR="00822E43" w:rsidRPr="00B00853">
        <w:rPr>
          <w:rFonts w:cs="Arial"/>
          <w:szCs w:val="24"/>
        </w:rPr>
        <w:t>maintain and improve the condition of school buildings and grounds</w:t>
      </w:r>
      <w:r w:rsidR="00B56A9D" w:rsidRPr="00B00853">
        <w:rPr>
          <w:rFonts w:cs="Arial"/>
          <w:szCs w:val="24"/>
        </w:rPr>
        <w:t>.</w:t>
      </w:r>
      <w:r w:rsidRPr="00B00853">
        <w:rPr>
          <w:rFonts w:cs="Arial"/>
          <w:szCs w:val="24"/>
        </w:rPr>
        <w:t xml:space="preserve"> The </w:t>
      </w:r>
      <w:r w:rsidR="0063775D" w:rsidRPr="00B00853">
        <w:rPr>
          <w:rFonts w:cs="Arial"/>
          <w:szCs w:val="24"/>
        </w:rPr>
        <w:t xml:space="preserve">grant announcement was made after the </w:t>
      </w:r>
      <w:r w:rsidR="00833284">
        <w:rPr>
          <w:rFonts w:cs="Arial"/>
          <w:szCs w:val="24"/>
        </w:rPr>
        <w:t>approval of the 2020/21 C</w:t>
      </w:r>
      <w:r w:rsidR="0063775D" w:rsidRPr="00B00853">
        <w:rPr>
          <w:rFonts w:cs="Arial"/>
          <w:szCs w:val="24"/>
        </w:rPr>
        <w:t>apital</w:t>
      </w:r>
      <w:r w:rsidR="00833284">
        <w:rPr>
          <w:rFonts w:cs="Arial"/>
          <w:szCs w:val="24"/>
        </w:rPr>
        <w:t xml:space="preserve"> Programme</w:t>
      </w:r>
      <w:r w:rsidR="0063775D" w:rsidRPr="00B00853">
        <w:rPr>
          <w:rFonts w:cs="Arial"/>
          <w:szCs w:val="24"/>
        </w:rPr>
        <w:t xml:space="preserve"> in February.</w:t>
      </w:r>
      <w:r w:rsidRPr="00B00853">
        <w:rPr>
          <w:rFonts w:cs="Arial"/>
          <w:szCs w:val="24"/>
        </w:rPr>
        <w:t xml:space="preserve"> </w:t>
      </w:r>
      <w:r w:rsidR="00B56A9D" w:rsidRPr="00B00853">
        <w:rPr>
          <w:rFonts w:cs="Arial"/>
          <w:szCs w:val="24"/>
        </w:rPr>
        <w:t xml:space="preserve"> </w:t>
      </w:r>
      <w:r w:rsidR="0063775D" w:rsidRPr="0063775D">
        <w:rPr>
          <w:rFonts w:cs="Arial"/>
          <w:szCs w:val="24"/>
        </w:rPr>
        <w:t>It is ther</w:t>
      </w:r>
      <w:r w:rsidR="0063775D">
        <w:rPr>
          <w:rFonts w:cs="Arial"/>
          <w:szCs w:val="24"/>
        </w:rPr>
        <w:t xml:space="preserve">efore requested that this grant is added to the 2020/21 </w:t>
      </w:r>
      <w:r w:rsidR="00833284">
        <w:rPr>
          <w:rFonts w:cs="Arial"/>
          <w:szCs w:val="24"/>
        </w:rPr>
        <w:t xml:space="preserve">schools </w:t>
      </w:r>
      <w:r w:rsidR="0063775D">
        <w:rPr>
          <w:rFonts w:cs="Arial"/>
          <w:szCs w:val="24"/>
        </w:rPr>
        <w:t>C</w:t>
      </w:r>
      <w:r w:rsidR="0063775D" w:rsidRPr="0063775D">
        <w:rPr>
          <w:rFonts w:cs="Arial"/>
          <w:szCs w:val="24"/>
        </w:rPr>
        <w:t>apital programme</w:t>
      </w:r>
      <w:r w:rsidR="0063775D">
        <w:rPr>
          <w:rFonts w:cs="Arial"/>
          <w:szCs w:val="24"/>
        </w:rPr>
        <w:t>.</w:t>
      </w:r>
      <w:r w:rsidR="0063775D" w:rsidRPr="0063775D">
        <w:rPr>
          <w:rFonts w:cs="Arial"/>
          <w:szCs w:val="24"/>
        </w:rPr>
        <w:t xml:space="preserve"> </w:t>
      </w:r>
    </w:p>
    <w:p w14:paraId="3E27F2BE" w14:textId="6A2909D9" w:rsidR="006134BA" w:rsidRDefault="006134BA" w:rsidP="00B00853">
      <w:pPr>
        <w:pStyle w:val="ListParagraph"/>
        <w:ind w:left="0" w:right="2"/>
        <w:jc w:val="both"/>
        <w:rPr>
          <w:rFonts w:cs="Arial"/>
          <w:szCs w:val="24"/>
        </w:rPr>
      </w:pPr>
    </w:p>
    <w:p w14:paraId="1D984209" w14:textId="52B2732B" w:rsidR="006134BA" w:rsidRDefault="006134BA" w:rsidP="00B00853">
      <w:pPr>
        <w:pStyle w:val="ListParagraph"/>
        <w:numPr>
          <w:ilvl w:val="0"/>
          <w:numId w:val="194"/>
        </w:numPr>
        <w:ind w:left="0" w:right="2" w:hanging="567"/>
        <w:jc w:val="both"/>
        <w:rPr>
          <w:rFonts w:cs="Arial"/>
          <w:szCs w:val="24"/>
        </w:rPr>
      </w:pPr>
      <w:r>
        <w:rPr>
          <w:rFonts w:cs="Arial"/>
          <w:szCs w:val="24"/>
        </w:rPr>
        <w:t>Realignment of Schools capital</w:t>
      </w:r>
      <w:r w:rsidR="00F77263">
        <w:rPr>
          <w:rFonts w:cs="Arial"/>
          <w:szCs w:val="24"/>
        </w:rPr>
        <w:t xml:space="preserve"> funding and increase to </w:t>
      </w:r>
      <w:r w:rsidR="00C93441">
        <w:rPr>
          <w:rFonts w:cs="Arial"/>
          <w:szCs w:val="24"/>
        </w:rPr>
        <w:t xml:space="preserve">the </w:t>
      </w:r>
      <w:r w:rsidR="00F77263">
        <w:rPr>
          <w:rFonts w:cs="Arial"/>
          <w:szCs w:val="24"/>
        </w:rPr>
        <w:t xml:space="preserve">Corporate Capital budget – a </w:t>
      </w:r>
      <w:r w:rsidR="00F77263" w:rsidRPr="00C038B7">
        <w:rPr>
          <w:rFonts w:cs="Arial"/>
          <w:color w:val="000000"/>
          <w:szCs w:val="24"/>
          <w:lang w:eastAsia="en-GB"/>
        </w:rPr>
        <w:t>£1</w:t>
      </w:r>
      <w:r w:rsidR="00F77263">
        <w:rPr>
          <w:rFonts w:cs="Arial"/>
          <w:color w:val="000000"/>
          <w:szCs w:val="24"/>
          <w:lang w:eastAsia="en-GB"/>
        </w:rPr>
        <w:t>3.233</w:t>
      </w:r>
      <w:r w:rsidR="00F77263" w:rsidRPr="00C038B7">
        <w:rPr>
          <w:rFonts w:cs="Arial"/>
          <w:color w:val="000000"/>
          <w:szCs w:val="24"/>
          <w:lang w:eastAsia="en-GB"/>
        </w:rPr>
        <w:t xml:space="preserve">m </w:t>
      </w:r>
      <w:r w:rsidR="00F77263">
        <w:rPr>
          <w:rFonts w:cs="Arial"/>
          <w:color w:val="000000"/>
          <w:szCs w:val="24"/>
          <w:lang w:eastAsia="en-GB"/>
        </w:rPr>
        <w:t xml:space="preserve">budget </w:t>
      </w:r>
      <w:r w:rsidR="00F77263" w:rsidRPr="00C038B7">
        <w:rPr>
          <w:rFonts w:cs="Arial"/>
          <w:color w:val="000000"/>
          <w:szCs w:val="24"/>
          <w:lang w:eastAsia="en-GB"/>
        </w:rPr>
        <w:t xml:space="preserve">for secondary expansions </w:t>
      </w:r>
      <w:r w:rsidR="00CD7B95">
        <w:rPr>
          <w:rFonts w:cs="Arial"/>
          <w:color w:val="000000"/>
          <w:szCs w:val="24"/>
          <w:lang w:eastAsia="en-GB"/>
        </w:rPr>
        <w:t>will be slipped to 2021-21</w:t>
      </w:r>
      <w:r w:rsidR="00F77263">
        <w:rPr>
          <w:rFonts w:cs="Arial"/>
          <w:color w:val="000000"/>
          <w:szCs w:val="24"/>
          <w:lang w:eastAsia="en-GB"/>
        </w:rPr>
        <w:t xml:space="preserve">.  This budget has been funded from borrowing; however, a capital grant of £6.797m has been allocated from the DFE for this programme which means that this sum of borrowing will be replaced by grant funding.  The Schools capital budget will remain the same but with a reduction </w:t>
      </w:r>
      <w:r w:rsidR="00C93441">
        <w:rPr>
          <w:rFonts w:cs="Arial"/>
          <w:color w:val="000000"/>
          <w:szCs w:val="24"/>
          <w:lang w:eastAsia="en-GB"/>
        </w:rPr>
        <w:t>in borrowing</w:t>
      </w:r>
      <w:r w:rsidR="00F77263">
        <w:rPr>
          <w:rFonts w:cs="Arial"/>
          <w:color w:val="000000"/>
          <w:szCs w:val="24"/>
          <w:lang w:eastAsia="en-GB"/>
        </w:rPr>
        <w:t xml:space="preserve"> as a funding source to be replaced with grant funding.   </w:t>
      </w:r>
      <w:r w:rsidR="00C93441">
        <w:rPr>
          <w:rFonts w:cs="Arial"/>
          <w:color w:val="000000"/>
          <w:szCs w:val="24"/>
          <w:lang w:eastAsia="en-GB"/>
        </w:rPr>
        <w:t xml:space="preserve">An additional </w:t>
      </w:r>
      <w:r w:rsidR="00F77263">
        <w:rPr>
          <w:rFonts w:cs="Arial"/>
          <w:color w:val="000000"/>
          <w:szCs w:val="24"/>
          <w:lang w:eastAsia="en-GB"/>
        </w:rPr>
        <w:t xml:space="preserve">budget of £6.797m will be added to </w:t>
      </w:r>
      <w:r w:rsidR="00C93441">
        <w:rPr>
          <w:rFonts w:cs="Arial"/>
          <w:color w:val="000000"/>
          <w:szCs w:val="24"/>
          <w:lang w:eastAsia="en-GB"/>
        </w:rPr>
        <w:t>the</w:t>
      </w:r>
      <w:r w:rsidR="00F77263">
        <w:rPr>
          <w:rFonts w:cs="Arial"/>
          <w:color w:val="000000"/>
          <w:szCs w:val="24"/>
          <w:lang w:eastAsia="en-GB"/>
        </w:rPr>
        <w:t xml:space="preserve"> Capital programme which will be</w:t>
      </w:r>
      <w:r w:rsidR="00C93441">
        <w:rPr>
          <w:rFonts w:cs="Arial"/>
          <w:color w:val="000000"/>
          <w:szCs w:val="24"/>
          <w:lang w:eastAsia="en-GB"/>
        </w:rPr>
        <w:t xml:space="preserve"> funded from</w:t>
      </w:r>
      <w:r w:rsidR="00F77263">
        <w:rPr>
          <w:rFonts w:cs="Arial"/>
          <w:color w:val="000000"/>
          <w:szCs w:val="24"/>
          <w:lang w:eastAsia="en-GB"/>
        </w:rPr>
        <w:t xml:space="preserve"> borrowing.  This new budget will be held as a Corporate Capital budget to be utilised for any Capital requirement in 2020/21 with no impact on the revenue budge</w:t>
      </w:r>
      <w:r w:rsidR="00C93441">
        <w:rPr>
          <w:rFonts w:cs="Arial"/>
          <w:color w:val="000000"/>
          <w:szCs w:val="24"/>
          <w:lang w:eastAsia="en-GB"/>
        </w:rPr>
        <w:t>t.</w:t>
      </w:r>
      <w:r>
        <w:rPr>
          <w:rFonts w:cs="Arial"/>
          <w:szCs w:val="24"/>
        </w:rPr>
        <w:t xml:space="preserve">  </w:t>
      </w:r>
    </w:p>
    <w:p w14:paraId="55625A37" w14:textId="77777777" w:rsidR="006C68D7" w:rsidRDefault="006C68D7" w:rsidP="00B00853">
      <w:pPr>
        <w:pStyle w:val="ListParagraph"/>
        <w:ind w:left="0" w:right="2"/>
        <w:jc w:val="both"/>
        <w:rPr>
          <w:rFonts w:cs="Arial"/>
          <w:szCs w:val="24"/>
        </w:rPr>
      </w:pPr>
    </w:p>
    <w:p w14:paraId="6D77BD0C" w14:textId="77777777" w:rsidR="00BE3B38" w:rsidRPr="00447249" w:rsidRDefault="00BE3B38">
      <w:pPr>
        <w:contextualSpacing/>
        <w:jc w:val="both"/>
        <w:rPr>
          <w:rFonts w:cs="Arial"/>
          <w:szCs w:val="24"/>
        </w:rPr>
      </w:pPr>
    </w:p>
    <w:p w14:paraId="693E3A13" w14:textId="5CE12F08" w:rsidR="00447249" w:rsidRPr="00880121" w:rsidRDefault="00447249" w:rsidP="00B00853">
      <w:pPr>
        <w:pStyle w:val="ListParagraph"/>
        <w:numPr>
          <w:ilvl w:val="0"/>
          <w:numId w:val="195"/>
        </w:numPr>
        <w:ind w:left="0" w:hanging="567"/>
        <w:jc w:val="both"/>
        <w:rPr>
          <w:rFonts w:cs="Arial"/>
          <w:b/>
          <w:szCs w:val="24"/>
        </w:rPr>
      </w:pPr>
      <w:r w:rsidRPr="00880121">
        <w:rPr>
          <w:rFonts w:cs="Arial"/>
          <w:b/>
          <w:szCs w:val="24"/>
        </w:rPr>
        <w:t>C</w:t>
      </w:r>
      <w:r w:rsidR="00880121">
        <w:rPr>
          <w:rFonts w:cs="Arial"/>
          <w:b/>
          <w:szCs w:val="24"/>
        </w:rPr>
        <w:t>OMMERCIALISATION UPDATE</w:t>
      </w:r>
    </w:p>
    <w:p w14:paraId="5BE6E77E" w14:textId="77777777" w:rsidR="00E06184" w:rsidRPr="00B00853" w:rsidRDefault="00E06184" w:rsidP="005B2FD4">
      <w:pPr>
        <w:pStyle w:val="ListParagraph"/>
        <w:ind w:left="0"/>
        <w:jc w:val="both"/>
        <w:rPr>
          <w:rFonts w:cs="Arial"/>
          <w:b/>
          <w:szCs w:val="24"/>
          <w:u w:val="single"/>
        </w:rPr>
      </w:pPr>
    </w:p>
    <w:p w14:paraId="1346DD79" w14:textId="67A0F7D6" w:rsidR="00447249" w:rsidRPr="00447249" w:rsidRDefault="00447249" w:rsidP="00B00853">
      <w:pPr>
        <w:pStyle w:val="ListParagraph"/>
        <w:numPr>
          <w:ilvl w:val="0"/>
          <w:numId w:val="196"/>
        </w:numPr>
        <w:ind w:left="0" w:hanging="567"/>
        <w:jc w:val="both"/>
        <w:rPr>
          <w:rFonts w:cs="Arial"/>
          <w:szCs w:val="24"/>
        </w:rPr>
      </w:pPr>
      <w:r w:rsidRPr="00447249">
        <w:rPr>
          <w:rFonts w:cs="Arial"/>
          <w:szCs w:val="24"/>
        </w:rPr>
        <w:t xml:space="preserve">The </w:t>
      </w:r>
      <w:r w:rsidR="0062541A">
        <w:rPr>
          <w:rFonts w:cs="Arial"/>
          <w:szCs w:val="24"/>
        </w:rPr>
        <w:t>Council</w:t>
      </w:r>
      <w:r w:rsidR="000559E0">
        <w:rPr>
          <w:rFonts w:cs="Arial"/>
          <w:szCs w:val="24"/>
        </w:rPr>
        <w:t>’s</w:t>
      </w:r>
      <w:r w:rsidR="0062541A">
        <w:rPr>
          <w:rFonts w:cs="Arial"/>
          <w:szCs w:val="24"/>
        </w:rPr>
        <w:t xml:space="preserve"> 2019/20 </w:t>
      </w:r>
      <w:r w:rsidR="004C514B" w:rsidRPr="004C514B">
        <w:rPr>
          <w:rFonts w:cs="Arial"/>
          <w:szCs w:val="24"/>
        </w:rPr>
        <w:t>Trading Company</w:t>
      </w:r>
      <w:r w:rsidR="000559E0">
        <w:rPr>
          <w:rFonts w:cs="Arial"/>
          <w:szCs w:val="24"/>
        </w:rPr>
        <w:t>’s</w:t>
      </w:r>
      <w:r w:rsidR="0062541A">
        <w:rPr>
          <w:rFonts w:cs="Arial"/>
          <w:szCs w:val="24"/>
        </w:rPr>
        <w:t xml:space="preserve"> </w:t>
      </w:r>
      <w:r w:rsidR="0078408A">
        <w:rPr>
          <w:rFonts w:cs="Arial"/>
          <w:szCs w:val="24"/>
        </w:rPr>
        <w:t>Outturn is</w:t>
      </w:r>
      <w:r w:rsidRPr="00447249">
        <w:rPr>
          <w:rFonts w:cs="Arial"/>
          <w:szCs w:val="24"/>
        </w:rPr>
        <w:t xml:space="preserve"> included as Appendix </w:t>
      </w:r>
      <w:r w:rsidR="0001007D">
        <w:rPr>
          <w:rFonts w:cs="Arial"/>
          <w:szCs w:val="24"/>
        </w:rPr>
        <w:t>6</w:t>
      </w:r>
      <w:r w:rsidRPr="00447249">
        <w:rPr>
          <w:rFonts w:cs="Arial"/>
          <w:szCs w:val="24"/>
        </w:rPr>
        <w:t>.</w:t>
      </w:r>
    </w:p>
    <w:p w14:paraId="6C32861F" w14:textId="77777777" w:rsidR="00447249" w:rsidRPr="009146C1" w:rsidRDefault="00447249" w:rsidP="00B00853">
      <w:pPr>
        <w:contextualSpacing/>
        <w:jc w:val="both"/>
        <w:rPr>
          <w:rFonts w:cs="Arial"/>
          <w:szCs w:val="24"/>
        </w:rPr>
      </w:pPr>
    </w:p>
    <w:p w14:paraId="2A2AA5C9" w14:textId="77777777" w:rsidR="00CE53A3" w:rsidRDefault="00CE53A3" w:rsidP="00B00853">
      <w:pPr>
        <w:pStyle w:val="ListParagraph"/>
        <w:jc w:val="both"/>
        <w:rPr>
          <w:rFonts w:cs="Arial"/>
          <w:szCs w:val="24"/>
        </w:rPr>
      </w:pPr>
    </w:p>
    <w:p w14:paraId="2A2AA5CB" w14:textId="3E627689" w:rsidR="00033CFC" w:rsidRPr="004C514B" w:rsidRDefault="00033CFC" w:rsidP="00B00853">
      <w:pPr>
        <w:pStyle w:val="ListParagraph"/>
        <w:numPr>
          <w:ilvl w:val="0"/>
          <w:numId w:val="116"/>
        </w:numPr>
        <w:autoSpaceDE w:val="0"/>
        <w:autoSpaceDN w:val="0"/>
        <w:adjustRightInd w:val="0"/>
        <w:ind w:left="0" w:hanging="567"/>
        <w:jc w:val="both"/>
        <w:rPr>
          <w:rFonts w:cs="Arial"/>
          <w:b/>
          <w:szCs w:val="24"/>
          <w:lang w:val="en-US"/>
        </w:rPr>
      </w:pPr>
      <w:r w:rsidRPr="004C514B">
        <w:rPr>
          <w:rFonts w:cs="Arial"/>
          <w:b/>
          <w:szCs w:val="24"/>
          <w:lang w:val="en-US"/>
        </w:rPr>
        <w:t xml:space="preserve">TIMETABLE FOR </w:t>
      </w:r>
      <w:r w:rsidR="008539D4" w:rsidRPr="004C514B">
        <w:rPr>
          <w:rFonts w:cs="Arial"/>
          <w:b/>
          <w:szCs w:val="24"/>
          <w:lang w:val="en-US"/>
        </w:rPr>
        <w:t>PREPARATION OF DRAFT STATEMENT</w:t>
      </w:r>
      <w:r w:rsidRPr="004C514B">
        <w:rPr>
          <w:rFonts w:cs="Arial"/>
          <w:b/>
          <w:szCs w:val="24"/>
          <w:lang w:val="en-US"/>
        </w:rPr>
        <w:t xml:space="preserve"> </w:t>
      </w:r>
      <w:r w:rsidR="004C514B" w:rsidRPr="00B00853">
        <w:rPr>
          <w:rFonts w:cs="Arial"/>
          <w:b/>
          <w:szCs w:val="24"/>
          <w:lang w:val="en-US"/>
        </w:rPr>
        <w:t xml:space="preserve">OF ACCOUNTS </w:t>
      </w:r>
      <w:r w:rsidRPr="004C514B">
        <w:rPr>
          <w:rFonts w:cs="Arial"/>
          <w:b/>
          <w:szCs w:val="24"/>
          <w:lang w:val="en-US"/>
        </w:rPr>
        <w:t>AND EXTERNAL AUDIT REVIEW</w:t>
      </w:r>
      <w:r w:rsidR="00DD7468" w:rsidRPr="004C514B">
        <w:rPr>
          <w:rFonts w:cs="Arial"/>
          <w:b/>
          <w:szCs w:val="24"/>
          <w:lang w:val="en-US"/>
        </w:rPr>
        <w:t>.</w:t>
      </w:r>
    </w:p>
    <w:p w14:paraId="2A2AA5CC" w14:textId="3AD1BFD6" w:rsidR="00DD7468" w:rsidRPr="004C514B" w:rsidRDefault="00DD7468">
      <w:pPr>
        <w:pStyle w:val="ListParagraph"/>
        <w:autoSpaceDE w:val="0"/>
        <w:autoSpaceDN w:val="0"/>
        <w:adjustRightInd w:val="0"/>
        <w:ind w:left="284"/>
        <w:jc w:val="both"/>
        <w:rPr>
          <w:rFonts w:cs="Arial"/>
          <w:b/>
          <w:szCs w:val="24"/>
          <w:lang w:val="en-US"/>
        </w:rPr>
      </w:pPr>
    </w:p>
    <w:p w14:paraId="62BDD40D" w14:textId="77777777" w:rsidR="004C514B" w:rsidRPr="00B00853" w:rsidRDefault="004C514B" w:rsidP="00B00853">
      <w:pPr>
        <w:pStyle w:val="ListParagraph"/>
        <w:numPr>
          <w:ilvl w:val="0"/>
          <w:numId w:val="116"/>
        </w:numPr>
        <w:autoSpaceDE w:val="0"/>
        <w:autoSpaceDN w:val="0"/>
        <w:adjustRightInd w:val="0"/>
        <w:ind w:left="0" w:hanging="567"/>
        <w:jc w:val="both"/>
        <w:rPr>
          <w:rFonts w:cs="Arial"/>
          <w:szCs w:val="24"/>
          <w:lang w:val="en-US"/>
        </w:rPr>
      </w:pPr>
      <w:r w:rsidRPr="00B00853">
        <w:rPr>
          <w:rFonts w:cs="Arial"/>
          <w:szCs w:val="24"/>
        </w:rPr>
        <w:t>All Local Authorities have statutory deadlines to adhere to for the production of their draft statement of accounts (31</w:t>
      </w:r>
      <w:r w:rsidRPr="00B00853">
        <w:rPr>
          <w:rFonts w:cs="Arial"/>
          <w:szCs w:val="24"/>
          <w:vertAlign w:val="superscript"/>
        </w:rPr>
        <w:t>st</w:t>
      </w:r>
      <w:r w:rsidRPr="00B00853">
        <w:rPr>
          <w:rFonts w:cs="Arial"/>
          <w:szCs w:val="24"/>
        </w:rPr>
        <w:t xml:space="preserve"> May each year) and for the external audit of those accounts (31</w:t>
      </w:r>
      <w:r w:rsidRPr="00B00853">
        <w:rPr>
          <w:rFonts w:cs="Arial"/>
          <w:szCs w:val="24"/>
          <w:vertAlign w:val="superscript"/>
        </w:rPr>
        <w:t>st</w:t>
      </w:r>
      <w:r w:rsidRPr="00B00853">
        <w:rPr>
          <w:rFonts w:cs="Arial"/>
          <w:szCs w:val="24"/>
        </w:rPr>
        <w:t xml:space="preserve"> July each year).</w:t>
      </w:r>
    </w:p>
    <w:p w14:paraId="7FB5184B" w14:textId="77777777" w:rsidR="004C514B" w:rsidRPr="00B00853" w:rsidRDefault="004C514B" w:rsidP="00B00853">
      <w:pPr>
        <w:pStyle w:val="ListParagraph"/>
        <w:jc w:val="both"/>
        <w:rPr>
          <w:rFonts w:cs="Arial"/>
          <w:szCs w:val="24"/>
        </w:rPr>
      </w:pPr>
    </w:p>
    <w:p w14:paraId="7E4AA635" w14:textId="741C2869" w:rsidR="004C514B" w:rsidRPr="00B00853" w:rsidRDefault="004C514B" w:rsidP="00B00853">
      <w:pPr>
        <w:pStyle w:val="ListParagraph"/>
        <w:numPr>
          <w:ilvl w:val="0"/>
          <w:numId w:val="116"/>
        </w:numPr>
        <w:tabs>
          <w:tab w:val="left" w:pos="0"/>
        </w:tabs>
        <w:autoSpaceDE w:val="0"/>
        <w:autoSpaceDN w:val="0"/>
        <w:adjustRightInd w:val="0"/>
        <w:ind w:left="0" w:hanging="567"/>
        <w:jc w:val="both"/>
        <w:rPr>
          <w:rFonts w:cs="Arial"/>
          <w:szCs w:val="24"/>
          <w:lang w:val="en-US"/>
        </w:rPr>
      </w:pPr>
      <w:r w:rsidRPr="00B00853">
        <w:rPr>
          <w:rFonts w:cs="Arial"/>
          <w:szCs w:val="24"/>
        </w:rPr>
        <w:t xml:space="preserve">As a consequence of the COVID19 pandemic the MHCLG has granted a </w:t>
      </w:r>
      <w:r w:rsidR="00D448FA" w:rsidRPr="00B00853">
        <w:rPr>
          <w:rFonts w:cs="Arial"/>
          <w:szCs w:val="24"/>
        </w:rPr>
        <w:t>one</w:t>
      </w:r>
      <w:r w:rsidR="00D448FA">
        <w:rPr>
          <w:rFonts w:cs="Arial"/>
          <w:szCs w:val="24"/>
        </w:rPr>
        <w:t xml:space="preserve"> </w:t>
      </w:r>
      <w:r w:rsidR="00D448FA" w:rsidRPr="00B00853">
        <w:rPr>
          <w:rFonts w:cs="Arial"/>
          <w:szCs w:val="24"/>
        </w:rPr>
        <w:t>year</w:t>
      </w:r>
      <w:r w:rsidRPr="00B00853">
        <w:rPr>
          <w:rFonts w:cs="Arial"/>
          <w:szCs w:val="24"/>
        </w:rPr>
        <w:t xml:space="preserve"> concession to allow Local Authorities until 31</w:t>
      </w:r>
      <w:r w:rsidRPr="00B00853">
        <w:rPr>
          <w:rFonts w:cs="Arial"/>
          <w:szCs w:val="24"/>
          <w:vertAlign w:val="superscript"/>
        </w:rPr>
        <w:t>st</w:t>
      </w:r>
      <w:r w:rsidRPr="00B00853">
        <w:rPr>
          <w:rFonts w:cs="Arial"/>
          <w:szCs w:val="24"/>
        </w:rPr>
        <w:t xml:space="preserve"> August 2020 to produce their draft Statement of Accounts and until 30</w:t>
      </w:r>
      <w:r w:rsidRPr="00B00853">
        <w:rPr>
          <w:rFonts w:cs="Arial"/>
          <w:szCs w:val="24"/>
          <w:vertAlign w:val="superscript"/>
        </w:rPr>
        <w:t>th</w:t>
      </w:r>
      <w:r w:rsidRPr="00B00853">
        <w:rPr>
          <w:rFonts w:cs="Arial"/>
          <w:szCs w:val="24"/>
        </w:rPr>
        <w:t xml:space="preserve"> November 2020 to have those accounts audited.</w:t>
      </w:r>
    </w:p>
    <w:p w14:paraId="293D849F" w14:textId="77777777" w:rsidR="004C514B" w:rsidRPr="00B00853" w:rsidRDefault="004C514B" w:rsidP="00B00853">
      <w:pPr>
        <w:pStyle w:val="ListParagraph"/>
        <w:jc w:val="both"/>
        <w:rPr>
          <w:rFonts w:cs="Arial"/>
          <w:szCs w:val="24"/>
        </w:rPr>
      </w:pPr>
    </w:p>
    <w:p w14:paraId="694B00DD" w14:textId="06C1FD78" w:rsidR="004C514B" w:rsidRPr="00B00853" w:rsidRDefault="004C514B" w:rsidP="00B00853">
      <w:pPr>
        <w:pStyle w:val="ListParagraph"/>
        <w:numPr>
          <w:ilvl w:val="0"/>
          <w:numId w:val="116"/>
        </w:numPr>
        <w:autoSpaceDE w:val="0"/>
        <w:autoSpaceDN w:val="0"/>
        <w:adjustRightInd w:val="0"/>
        <w:ind w:left="0" w:hanging="567"/>
        <w:jc w:val="both"/>
        <w:rPr>
          <w:rFonts w:cs="Arial"/>
          <w:szCs w:val="24"/>
          <w:lang w:val="en-US"/>
        </w:rPr>
      </w:pPr>
      <w:bookmarkStart w:id="3" w:name="_Hlk44323191"/>
      <w:r w:rsidRPr="00B00853">
        <w:rPr>
          <w:rFonts w:cs="Arial"/>
          <w:szCs w:val="24"/>
        </w:rPr>
        <w:t xml:space="preserve">This Authority is working to an earlier deadline of </w:t>
      </w:r>
      <w:r w:rsidR="00684CDA">
        <w:rPr>
          <w:rFonts w:cs="Arial"/>
          <w:szCs w:val="24"/>
        </w:rPr>
        <w:t>10</w:t>
      </w:r>
      <w:r w:rsidR="00684CDA" w:rsidRPr="00D448FA">
        <w:rPr>
          <w:rFonts w:cs="Arial"/>
          <w:szCs w:val="24"/>
          <w:vertAlign w:val="superscript"/>
        </w:rPr>
        <w:t>th</w:t>
      </w:r>
      <w:r w:rsidR="00684CDA">
        <w:rPr>
          <w:rFonts w:cs="Arial"/>
          <w:szCs w:val="24"/>
        </w:rPr>
        <w:t xml:space="preserve"> July</w:t>
      </w:r>
      <w:r w:rsidRPr="00B00853">
        <w:rPr>
          <w:rFonts w:cs="Arial"/>
          <w:szCs w:val="24"/>
        </w:rPr>
        <w:t xml:space="preserve"> 2020 to have </w:t>
      </w:r>
      <w:r w:rsidR="00D448FA" w:rsidRPr="00B00853">
        <w:rPr>
          <w:rFonts w:cs="Arial"/>
          <w:szCs w:val="24"/>
        </w:rPr>
        <w:t>its</w:t>
      </w:r>
      <w:r w:rsidRPr="00B00853">
        <w:rPr>
          <w:rFonts w:cs="Arial"/>
          <w:szCs w:val="24"/>
        </w:rPr>
        <w:t xml:space="preserve"> draft accounts published and with the external audit to commence in the middle of July 2020 for sign off by the external auditors by the new extended deadline of 30</w:t>
      </w:r>
      <w:r w:rsidRPr="00B00853">
        <w:rPr>
          <w:rFonts w:cs="Arial"/>
          <w:szCs w:val="24"/>
          <w:vertAlign w:val="superscript"/>
        </w:rPr>
        <w:t>th</w:t>
      </w:r>
      <w:r w:rsidR="005C602C">
        <w:rPr>
          <w:rFonts w:cs="Arial"/>
          <w:szCs w:val="24"/>
        </w:rPr>
        <w:t xml:space="preserve"> November 2020</w:t>
      </w:r>
      <w:r w:rsidRPr="00B00853">
        <w:rPr>
          <w:rFonts w:cs="Arial"/>
          <w:szCs w:val="24"/>
        </w:rPr>
        <w:t>.</w:t>
      </w:r>
    </w:p>
    <w:bookmarkEnd w:id="3"/>
    <w:p w14:paraId="5BD8EE5E" w14:textId="77777777" w:rsidR="004C514B" w:rsidRPr="002A0DB1" w:rsidRDefault="004C514B" w:rsidP="00B00853">
      <w:pPr>
        <w:pStyle w:val="ListParagraph"/>
        <w:jc w:val="both"/>
        <w:rPr>
          <w:rFonts w:cs="Arial"/>
          <w:szCs w:val="24"/>
          <w:highlight w:val="yellow"/>
        </w:rPr>
      </w:pPr>
    </w:p>
    <w:p w14:paraId="57F9F854" w14:textId="77777777" w:rsidR="009146C1" w:rsidRPr="00B00853" w:rsidRDefault="009146C1">
      <w:pPr>
        <w:pStyle w:val="ListParagraph"/>
        <w:jc w:val="both"/>
        <w:rPr>
          <w:rFonts w:cs="Arial"/>
          <w:szCs w:val="24"/>
          <w:lang w:val="en-US"/>
        </w:rPr>
      </w:pPr>
    </w:p>
    <w:p w14:paraId="2A2AA5CF" w14:textId="77777777" w:rsidR="009C15DB" w:rsidRPr="004C514B" w:rsidRDefault="009C15DB" w:rsidP="00B00853">
      <w:pPr>
        <w:pStyle w:val="ListParagraph"/>
        <w:numPr>
          <w:ilvl w:val="0"/>
          <w:numId w:val="118"/>
        </w:numPr>
        <w:ind w:left="0" w:hanging="567"/>
        <w:jc w:val="both"/>
        <w:rPr>
          <w:b/>
        </w:rPr>
      </w:pPr>
      <w:r w:rsidRPr="004C514B">
        <w:rPr>
          <w:b/>
        </w:rPr>
        <w:t xml:space="preserve">IMPLICATIONS OF THE RECOMMENDATIONS </w:t>
      </w:r>
    </w:p>
    <w:p w14:paraId="2A2AA5D0" w14:textId="77777777" w:rsidR="009C15DB" w:rsidRPr="004C514B" w:rsidRDefault="009C15DB">
      <w:pPr>
        <w:pStyle w:val="ListParagraph"/>
        <w:jc w:val="both"/>
        <w:rPr>
          <w:b/>
        </w:rPr>
      </w:pPr>
    </w:p>
    <w:p w14:paraId="2A2AA5D1" w14:textId="77777777" w:rsidR="009C15DB" w:rsidRPr="004C514B" w:rsidRDefault="009C15DB" w:rsidP="00B00853">
      <w:pPr>
        <w:pStyle w:val="ListParagraph"/>
        <w:ind w:left="0"/>
        <w:jc w:val="both"/>
      </w:pPr>
      <w:r w:rsidRPr="004C514B">
        <w:t>The recommendations are asking the Cabinet mainly to:</w:t>
      </w:r>
    </w:p>
    <w:p w14:paraId="2A2AA5D2" w14:textId="00CFE228" w:rsidR="009C15DB" w:rsidRPr="004C514B" w:rsidRDefault="009C15DB" w:rsidP="00B00853">
      <w:pPr>
        <w:pStyle w:val="ListParagraph"/>
        <w:numPr>
          <w:ilvl w:val="0"/>
          <w:numId w:val="140"/>
        </w:numPr>
        <w:ind w:left="567" w:firstLine="0"/>
        <w:jc w:val="both"/>
      </w:pPr>
      <w:r w:rsidRPr="004C514B">
        <w:t>To note the revenue and capital outturn position for the 201</w:t>
      </w:r>
      <w:r w:rsidR="007457C7" w:rsidRPr="004C514B">
        <w:t>9</w:t>
      </w:r>
      <w:r w:rsidR="004C514B" w:rsidRPr="00B00853">
        <w:t>/20</w:t>
      </w:r>
    </w:p>
    <w:p w14:paraId="2A2AA5D3" w14:textId="77777777" w:rsidR="009C15DB" w:rsidRPr="004C514B" w:rsidRDefault="009C15DB" w:rsidP="00B00853">
      <w:pPr>
        <w:pStyle w:val="ListParagraph"/>
        <w:numPr>
          <w:ilvl w:val="0"/>
          <w:numId w:val="140"/>
        </w:numPr>
        <w:ind w:left="567" w:firstLine="0"/>
        <w:jc w:val="both"/>
      </w:pPr>
      <w:r w:rsidRPr="004C514B">
        <w:t xml:space="preserve">To note the </w:t>
      </w:r>
      <w:r w:rsidR="00BE2DC6" w:rsidRPr="004C514B">
        <w:t>movement</w:t>
      </w:r>
      <w:r w:rsidRPr="004C514B">
        <w:t xml:space="preserve"> between reserves</w:t>
      </w:r>
    </w:p>
    <w:p w14:paraId="2A2AA5D4" w14:textId="77777777" w:rsidR="009C15DB" w:rsidRPr="004C514B" w:rsidRDefault="009C15DB" w:rsidP="00B00853">
      <w:pPr>
        <w:pStyle w:val="ListParagraph"/>
        <w:numPr>
          <w:ilvl w:val="0"/>
          <w:numId w:val="140"/>
        </w:numPr>
        <w:ind w:left="567" w:firstLine="0"/>
        <w:jc w:val="both"/>
      </w:pPr>
      <w:r w:rsidRPr="004C514B">
        <w:t xml:space="preserve">To note the revenue carry </w:t>
      </w:r>
      <w:r w:rsidR="00BE2DC6" w:rsidRPr="004C514B">
        <w:t>forwards</w:t>
      </w:r>
      <w:r w:rsidRPr="004C514B">
        <w:t xml:space="preserve"> </w:t>
      </w:r>
    </w:p>
    <w:p w14:paraId="2A2AA5D5" w14:textId="77777777" w:rsidR="009C15DB" w:rsidRPr="004C514B" w:rsidRDefault="009C15DB" w:rsidP="00B00853">
      <w:pPr>
        <w:pStyle w:val="ListParagraph"/>
        <w:numPr>
          <w:ilvl w:val="0"/>
          <w:numId w:val="140"/>
        </w:numPr>
        <w:ind w:left="567" w:firstLine="0"/>
        <w:jc w:val="both"/>
      </w:pPr>
      <w:r w:rsidRPr="004C514B">
        <w:t xml:space="preserve">To note the </w:t>
      </w:r>
      <w:r w:rsidR="00BD3064" w:rsidRPr="004C514B">
        <w:t>slippages on the Capital Programme</w:t>
      </w:r>
    </w:p>
    <w:p w14:paraId="2A2AA5D6" w14:textId="533E5A78" w:rsidR="00957F91" w:rsidRPr="004C514B" w:rsidRDefault="00957F91" w:rsidP="00B00853">
      <w:pPr>
        <w:pStyle w:val="ListParagraph"/>
        <w:numPr>
          <w:ilvl w:val="0"/>
          <w:numId w:val="140"/>
        </w:numPr>
        <w:ind w:left="567" w:firstLine="0"/>
        <w:jc w:val="both"/>
      </w:pPr>
      <w:r w:rsidRPr="004C514B">
        <w:t>To note the</w:t>
      </w:r>
      <w:r w:rsidR="004C514B" w:rsidRPr="00B00853">
        <w:t xml:space="preserve"> Council’s Trading Company’s outturn position, as detailed in Appendix 6.</w:t>
      </w:r>
    </w:p>
    <w:p w14:paraId="2A2AA5D7" w14:textId="77777777" w:rsidR="009C15DB" w:rsidRPr="009146C1" w:rsidRDefault="009C15DB">
      <w:pPr>
        <w:pStyle w:val="ListParagraph"/>
        <w:ind w:left="1504"/>
        <w:jc w:val="both"/>
        <w:rPr>
          <w:strike/>
          <w:highlight w:val="yellow"/>
        </w:rPr>
      </w:pPr>
    </w:p>
    <w:p w14:paraId="2A2AA5D8" w14:textId="77777777" w:rsidR="004013AF" w:rsidRPr="004C514B" w:rsidRDefault="009C15DB" w:rsidP="00B00853">
      <w:pPr>
        <w:pStyle w:val="ListParagraph"/>
        <w:numPr>
          <w:ilvl w:val="0"/>
          <w:numId w:val="118"/>
        </w:numPr>
        <w:ind w:left="0" w:hanging="567"/>
        <w:jc w:val="both"/>
      </w:pPr>
      <w:r w:rsidRPr="004C514B">
        <w:t xml:space="preserve">These </w:t>
      </w:r>
      <w:r w:rsidR="00BE2DC6" w:rsidRPr="004C514B">
        <w:t>recommendations</w:t>
      </w:r>
      <w:r w:rsidRPr="004C514B">
        <w:t xml:space="preserve"> do not affect the</w:t>
      </w:r>
      <w:r w:rsidR="00BE2DC6" w:rsidRPr="004C514B">
        <w:t xml:space="preserve"> Council’s</w:t>
      </w:r>
      <w:r w:rsidRPr="004C514B">
        <w:t xml:space="preserve"> staffing / workforce and </w:t>
      </w:r>
      <w:r w:rsidR="00BE2DC6" w:rsidRPr="004C514B">
        <w:t>have no</w:t>
      </w:r>
      <w:r w:rsidRPr="004C514B">
        <w:t xml:space="preserve"> equalities, procurement, data protection or community safety impact.</w:t>
      </w:r>
    </w:p>
    <w:p w14:paraId="1559F110" w14:textId="77777777" w:rsidR="00712AEC" w:rsidRDefault="00712AEC" w:rsidP="00B00853">
      <w:pPr>
        <w:jc w:val="both"/>
      </w:pPr>
    </w:p>
    <w:p w14:paraId="2A2AA5DD" w14:textId="4C301DDA" w:rsidR="00C657C1" w:rsidRPr="00B00853" w:rsidRDefault="005C602C" w:rsidP="00B00853">
      <w:pPr>
        <w:ind w:left="-567"/>
        <w:jc w:val="both"/>
      </w:pPr>
      <w:r>
        <w:rPr>
          <w:b/>
        </w:rPr>
        <w:t>7</w:t>
      </w:r>
      <w:r w:rsidR="00712AEC" w:rsidRPr="00B00853">
        <w:rPr>
          <w:b/>
        </w:rPr>
        <w:t>.0</w:t>
      </w:r>
      <w:r w:rsidR="00712AEC" w:rsidRPr="00B00853">
        <w:rPr>
          <w:b/>
        </w:rPr>
        <w:tab/>
      </w:r>
      <w:r w:rsidR="00C657C1" w:rsidRPr="00712AEC">
        <w:rPr>
          <w:b/>
        </w:rPr>
        <w:t>PERFORMANCE ISSUES</w:t>
      </w:r>
      <w:r w:rsidR="00C657C1" w:rsidRPr="00B00853">
        <w:tab/>
      </w:r>
      <w:r w:rsidR="00C657C1" w:rsidRPr="00B00853">
        <w:tab/>
      </w:r>
    </w:p>
    <w:p w14:paraId="2A2AA5DE" w14:textId="77777777" w:rsidR="00C657C1" w:rsidRPr="001B2444" w:rsidRDefault="00C657C1">
      <w:pPr>
        <w:jc w:val="both"/>
        <w:rPr>
          <w:lang w:val="en-US"/>
        </w:rPr>
      </w:pPr>
    </w:p>
    <w:p w14:paraId="2A2AA5DF" w14:textId="77777777" w:rsidR="00C657C1" w:rsidRPr="001B2444" w:rsidRDefault="00C657C1" w:rsidP="00B00853">
      <w:pPr>
        <w:jc w:val="both"/>
      </w:pPr>
      <w:r w:rsidRPr="001B2444">
        <w:t>Financial performance is considered quarterly to Cabinet.</w:t>
      </w:r>
    </w:p>
    <w:p w14:paraId="2A2AA5E0" w14:textId="77777777" w:rsidR="00B92736" w:rsidRPr="001B2444" w:rsidRDefault="00B92736">
      <w:pPr>
        <w:ind w:firstLine="709"/>
        <w:jc w:val="both"/>
      </w:pPr>
    </w:p>
    <w:p w14:paraId="2A2AA5E1" w14:textId="6CF60D95" w:rsidR="00B92736" w:rsidRPr="001B2444" w:rsidRDefault="005C602C" w:rsidP="00B00853">
      <w:pPr>
        <w:ind w:hanging="567"/>
        <w:jc w:val="both"/>
        <w:rPr>
          <w:b/>
        </w:rPr>
      </w:pPr>
      <w:r>
        <w:rPr>
          <w:b/>
        </w:rPr>
        <w:t>8</w:t>
      </w:r>
      <w:r w:rsidR="00B92736" w:rsidRPr="001B2444">
        <w:rPr>
          <w:b/>
        </w:rPr>
        <w:t>.0</w:t>
      </w:r>
      <w:r w:rsidR="00B92736" w:rsidRPr="001B2444">
        <w:rPr>
          <w:b/>
        </w:rPr>
        <w:tab/>
        <w:t>ENVIRONMENTAL IMPACT</w:t>
      </w:r>
    </w:p>
    <w:p w14:paraId="2A2AA5E2" w14:textId="77777777" w:rsidR="00B92736" w:rsidRPr="001B2444" w:rsidRDefault="00B92736">
      <w:pPr>
        <w:jc w:val="both"/>
        <w:rPr>
          <w:b/>
        </w:rPr>
      </w:pPr>
    </w:p>
    <w:p w14:paraId="2A2AA5E3" w14:textId="77777777" w:rsidR="00B92736" w:rsidRDefault="00B92736" w:rsidP="00B00853">
      <w:pPr>
        <w:jc w:val="both"/>
      </w:pPr>
      <w:r w:rsidRPr="001B2444">
        <w:t>There is no direct environmental impact</w:t>
      </w:r>
    </w:p>
    <w:p w14:paraId="6B744E75" w14:textId="77777777" w:rsidR="00342F40" w:rsidRPr="001B2444" w:rsidRDefault="00342F40" w:rsidP="00B00853">
      <w:pPr>
        <w:jc w:val="both"/>
      </w:pPr>
    </w:p>
    <w:p w14:paraId="439FAC0F" w14:textId="77777777" w:rsidR="00712AEC" w:rsidRPr="00196DCF" w:rsidRDefault="00712AEC">
      <w:pPr>
        <w:ind w:left="709"/>
        <w:jc w:val="both"/>
      </w:pPr>
    </w:p>
    <w:p w14:paraId="2A2AA5E9" w14:textId="7694CD4B" w:rsidR="00B92736" w:rsidRPr="00196DCF" w:rsidRDefault="005C602C" w:rsidP="00B00853">
      <w:pPr>
        <w:ind w:hanging="567"/>
        <w:jc w:val="both"/>
        <w:rPr>
          <w:b/>
        </w:rPr>
      </w:pPr>
      <w:r w:rsidRPr="00B00853">
        <w:rPr>
          <w:b/>
        </w:rPr>
        <w:t>9</w:t>
      </w:r>
      <w:r w:rsidR="00712AEC" w:rsidRPr="00B00853">
        <w:rPr>
          <w:b/>
        </w:rPr>
        <w:t xml:space="preserve">.0  </w:t>
      </w:r>
      <w:r w:rsidR="00B92736" w:rsidRPr="00196DCF">
        <w:rPr>
          <w:b/>
        </w:rPr>
        <w:t>RISK MANAGEMENT IMPLICATIONS</w:t>
      </w:r>
    </w:p>
    <w:p w14:paraId="2A2AA5EA" w14:textId="77777777" w:rsidR="00B92736" w:rsidRPr="00196DCF" w:rsidRDefault="00B92736">
      <w:pPr>
        <w:jc w:val="both"/>
      </w:pPr>
    </w:p>
    <w:p w14:paraId="3B9EEA6A" w14:textId="77777777" w:rsidR="00E6550C" w:rsidRPr="00B00853" w:rsidRDefault="00E6550C" w:rsidP="00B00853">
      <w:pPr>
        <w:jc w:val="both"/>
      </w:pPr>
      <w:r w:rsidRPr="00B00853">
        <w:t>The key financial risks are managed through the risk management strategy. There is one significant financial risks currently included on the Corporate Risk Register:</w:t>
      </w:r>
    </w:p>
    <w:p w14:paraId="5A93AC4A" w14:textId="77777777" w:rsidR="00E6550C" w:rsidRPr="00B00853" w:rsidRDefault="00E6550C">
      <w:pPr>
        <w:ind w:left="709"/>
        <w:jc w:val="both"/>
      </w:pPr>
    </w:p>
    <w:p w14:paraId="47791217" w14:textId="2F515A56" w:rsidR="00196DCF" w:rsidRDefault="00196DCF" w:rsidP="00B00853">
      <w:pPr>
        <w:pStyle w:val="ListParagraph"/>
        <w:numPr>
          <w:ilvl w:val="1"/>
          <w:numId w:val="199"/>
        </w:numPr>
        <w:ind w:left="567" w:hanging="567"/>
        <w:jc w:val="both"/>
      </w:pPr>
      <w:r w:rsidRPr="00196DCF">
        <w:t>Inability to deliver the Council’s approved MTFS over the next 3 years leading to an inability to set a balanced budget and provide core services</w:t>
      </w:r>
      <w:r w:rsidR="00DA01DD">
        <w:t>.</w:t>
      </w:r>
    </w:p>
    <w:p w14:paraId="1CCAE8CA" w14:textId="77777777" w:rsidR="00DA01DD" w:rsidRPr="00196DCF" w:rsidRDefault="00DA01DD" w:rsidP="00B00853">
      <w:pPr>
        <w:pStyle w:val="ListParagraph"/>
        <w:ind w:left="567"/>
        <w:jc w:val="both"/>
      </w:pPr>
    </w:p>
    <w:p w14:paraId="7A5DFFCF" w14:textId="77777777" w:rsidR="00196DCF" w:rsidRPr="00B00853" w:rsidRDefault="00196DCF" w:rsidP="00B00853">
      <w:pPr>
        <w:numPr>
          <w:ilvl w:val="1"/>
          <w:numId w:val="199"/>
        </w:numPr>
        <w:ind w:left="567" w:hanging="567"/>
        <w:jc w:val="both"/>
      </w:pPr>
      <w:r w:rsidRPr="00B00853">
        <w:lastRenderedPageBreak/>
        <w:t>This is currently a red risk rated as a B2, a high likelihood with a critical impact.</w:t>
      </w:r>
    </w:p>
    <w:p w14:paraId="2A2AA5EE" w14:textId="77777777" w:rsidR="00C657C1" w:rsidRPr="00B00853" w:rsidRDefault="00C657C1">
      <w:pPr>
        <w:jc w:val="both"/>
        <w:rPr>
          <w:highlight w:val="yellow"/>
        </w:rPr>
      </w:pPr>
    </w:p>
    <w:p w14:paraId="2A2AA5F0" w14:textId="1C537692" w:rsidR="009C15DB" w:rsidRPr="00196DCF" w:rsidRDefault="005C602C" w:rsidP="00B00853">
      <w:pPr>
        <w:ind w:hanging="567"/>
        <w:jc w:val="both"/>
        <w:rPr>
          <w:b/>
        </w:rPr>
      </w:pPr>
      <w:r w:rsidRPr="00B00853">
        <w:rPr>
          <w:b/>
        </w:rPr>
        <w:t>10</w:t>
      </w:r>
      <w:r w:rsidR="00C0693D" w:rsidRPr="00196DCF">
        <w:rPr>
          <w:b/>
        </w:rPr>
        <w:t>.0</w:t>
      </w:r>
      <w:r w:rsidR="00C0693D" w:rsidRPr="00196DCF">
        <w:rPr>
          <w:b/>
        </w:rPr>
        <w:tab/>
      </w:r>
      <w:r w:rsidR="009C15DB" w:rsidRPr="00196DCF">
        <w:rPr>
          <w:b/>
        </w:rPr>
        <w:t>PROCUREMENT IMPLICATIONS</w:t>
      </w:r>
    </w:p>
    <w:p w14:paraId="2A2AA5F1" w14:textId="77777777" w:rsidR="009C15DB" w:rsidRPr="00196DCF" w:rsidRDefault="009C15DB">
      <w:pPr>
        <w:pStyle w:val="ListParagraph"/>
        <w:ind w:left="709"/>
        <w:jc w:val="both"/>
        <w:rPr>
          <w:b/>
        </w:rPr>
      </w:pPr>
    </w:p>
    <w:p w14:paraId="2A2AA5F2" w14:textId="77777777" w:rsidR="009C15DB" w:rsidRPr="00196DCF" w:rsidRDefault="009C15DB" w:rsidP="00B00853">
      <w:pPr>
        <w:pStyle w:val="ListParagraph"/>
        <w:ind w:left="709" w:hanging="709"/>
        <w:jc w:val="both"/>
      </w:pPr>
      <w:r w:rsidRPr="00196DCF">
        <w:t>There are no procurement implications arising from this report</w:t>
      </w:r>
    </w:p>
    <w:p w14:paraId="2A2AA5F3" w14:textId="77777777" w:rsidR="002148A3" w:rsidRPr="009146C1" w:rsidRDefault="002148A3">
      <w:pPr>
        <w:pStyle w:val="ListParagraph"/>
        <w:ind w:left="709"/>
        <w:jc w:val="both"/>
        <w:rPr>
          <w:b/>
          <w:highlight w:val="yellow"/>
        </w:rPr>
      </w:pPr>
    </w:p>
    <w:p w14:paraId="2A2AA5F4" w14:textId="5B4203F8" w:rsidR="00E22550" w:rsidRPr="005C602C" w:rsidRDefault="002148A3" w:rsidP="00B00853">
      <w:pPr>
        <w:pStyle w:val="ListParagraph"/>
        <w:numPr>
          <w:ilvl w:val="0"/>
          <w:numId w:val="201"/>
        </w:numPr>
        <w:ind w:left="0" w:hanging="567"/>
        <w:jc w:val="both"/>
        <w:rPr>
          <w:b/>
        </w:rPr>
      </w:pPr>
      <w:r w:rsidRPr="005C602C">
        <w:rPr>
          <w:b/>
        </w:rPr>
        <w:t xml:space="preserve"> </w:t>
      </w:r>
      <w:r w:rsidR="00C767C6" w:rsidRPr="005C602C">
        <w:rPr>
          <w:b/>
        </w:rPr>
        <w:t>LEGAL IMPLICATIONS</w:t>
      </w:r>
    </w:p>
    <w:p w14:paraId="2A2AA5F5" w14:textId="77777777" w:rsidR="00C360D5" w:rsidRPr="001B2444" w:rsidRDefault="00C360D5">
      <w:pPr>
        <w:jc w:val="both"/>
        <w:rPr>
          <w:b/>
        </w:rPr>
      </w:pPr>
    </w:p>
    <w:p w14:paraId="2A2AA5F6" w14:textId="77777777" w:rsidR="00630716" w:rsidRPr="001B2444" w:rsidRDefault="00630716">
      <w:pPr>
        <w:pStyle w:val="ListParagraph"/>
        <w:autoSpaceDE w:val="0"/>
        <w:autoSpaceDN w:val="0"/>
        <w:adjustRightInd w:val="0"/>
        <w:ind w:left="0"/>
        <w:jc w:val="both"/>
        <w:rPr>
          <w:rFonts w:cs="Arial"/>
          <w:szCs w:val="24"/>
          <w:lang w:val="en-US"/>
        </w:rPr>
      </w:pPr>
      <w:r w:rsidRPr="001B2444">
        <w:rPr>
          <w:rFonts w:cs="Arial"/>
          <w:szCs w:val="24"/>
          <w:lang w:val="en-US"/>
        </w:rPr>
        <w:t>Section 151 of the Local Government Act 1972 states that</w:t>
      </w:r>
      <w:r w:rsidR="006E037A" w:rsidRPr="001B2444">
        <w:rPr>
          <w:rFonts w:cs="Arial"/>
          <w:szCs w:val="24"/>
          <w:lang w:val="en-US"/>
        </w:rPr>
        <w:t>, “</w:t>
      </w:r>
      <w:r w:rsidRPr="001B2444">
        <w:rPr>
          <w:rFonts w:cs="Arial"/>
          <w:szCs w:val="24"/>
          <w:lang w:val="en-US"/>
        </w:rPr>
        <w:t xml:space="preserve">without prejudice to section 111, every local authority shall make arrangements for the proper administration of their financial affairs and shall secure that one of their officers has responsibility for the administration of those affairs” </w:t>
      </w:r>
    </w:p>
    <w:p w14:paraId="2A2AA5F7" w14:textId="77777777" w:rsidR="00342FA2" w:rsidRPr="001B2444" w:rsidRDefault="00342FA2">
      <w:pPr>
        <w:autoSpaceDE w:val="0"/>
        <w:autoSpaceDN w:val="0"/>
        <w:adjustRightInd w:val="0"/>
        <w:jc w:val="both"/>
        <w:rPr>
          <w:rFonts w:cs="Arial"/>
          <w:szCs w:val="24"/>
          <w:lang w:val="en-US"/>
        </w:rPr>
      </w:pPr>
    </w:p>
    <w:p w14:paraId="2A2AA5F8" w14:textId="77777777" w:rsidR="00DA7D37" w:rsidRPr="001B2444" w:rsidRDefault="00630716">
      <w:pPr>
        <w:pStyle w:val="ListParagraph"/>
        <w:autoSpaceDE w:val="0"/>
        <w:autoSpaceDN w:val="0"/>
        <w:adjustRightInd w:val="0"/>
        <w:spacing w:after="240"/>
        <w:ind w:left="0"/>
        <w:jc w:val="both"/>
        <w:rPr>
          <w:rFonts w:cs="Arial"/>
          <w:i/>
          <w:color w:val="000000"/>
        </w:rPr>
      </w:pPr>
      <w:r w:rsidRPr="001B2444">
        <w:rPr>
          <w:rFonts w:cs="Arial"/>
          <w:szCs w:val="24"/>
          <w:lang w:val="en-US"/>
        </w:rPr>
        <w:t>Section 28 of the Local government Act 2003 imposes a statutory duty on a billing or major precepting authority to monitor, during the financial year, its income and expenditure against budget calculations.</w:t>
      </w:r>
    </w:p>
    <w:p w14:paraId="2A2AA5F9" w14:textId="77777777" w:rsidR="001E5EA0" w:rsidRPr="001B2444" w:rsidRDefault="001E5EA0">
      <w:pPr>
        <w:pStyle w:val="ListParagraph"/>
        <w:ind w:left="0"/>
        <w:jc w:val="both"/>
        <w:rPr>
          <w:rFonts w:cs="Arial"/>
          <w:i/>
          <w:color w:val="000000"/>
        </w:rPr>
      </w:pPr>
    </w:p>
    <w:p w14:paraId="2A2AA5FA" w14:textId="48F88B8A" w:rsidR="001E5EA0" w:rsidRPr="001B2444" w:rsidRDefault="0000141B">
      <w:pPr>
        <w:pStyle w:val="ListParagraph"/>
        <w:autoSpaceDE w:val="0"/>
        <w:autoSpaceDN w:val="0"/>
        <w:adjustRightInd w:val="0"/>
        <w:spacing w:after="240"/>
        <w:ind w:left="0"/>
        <w:jc w:val="both"/>
        <w:rPr>
          <w:rFonts w:cs="Arial"/>
          <w:szCs w:val="24"/>
          <w:lang w:val="en-US"/>
        </w:rPr>
      </w:pPr>
      <w:r w:rsidRPr="001B2444">
        <w:rPr>
          <w:rFonts w:cs="Arial"/>
          <w:szCs w:val="24"/>
          <w:lang w:val="en-US"/>
        </w:rPr>
        <w:t xml:space="preserve">Under </w:t>
      </w:r>
      <w:r w:rsidR="001E5EA0" w:rsidRPr="001B2444">
        <w:rPr>
          <w:rFonts w:cs="Arial"/>
          <w:szCs w:val="24"/>
          <w:lang w:val="en-US"/>
        </w:rPr>
        <w:t>B6</w:t>
      </w:r>
      <w:r w:rsidR="00967F48">
        <w:rPr>
          <w:rFonts w:cs="Arial"/>
          <w:szCs w:val="24"/>
          <w:lang w:val="en-US"/>
        </w:rPr>
        <w:t>7</w:t>
      </w:r>
      <w:r w:rsidR="00104B8B" w:rsidRPr="001B2444">
        <w:rPr>
          <w:rFonts w:cs="Arial"/>
          <w:szCs w:val="24"/>
          <w:lang w:val="en-US"/>
        </w:rPr>
        <w:t xml:space="preserve"> </w:t>
      </w:r>
      <w:r w:rsidRPr="001B2444">
        <w:rPr>
          <w:rFonts w:cs="Arial"/>
          <w:szCs w:val="24"/>
          <w:lang w:val="en-US"/>
        </w:rPr>
        <w:t>of the Financial Regulations</w:t>
      </w:r>
      <w:r w:rsidR="00C227B1" w:rsidRPr="001B2444">
        <w:rPr>
          <w:rFonts w:cs="Arial"/>
          <w:szCs w:val="24"/>
          <w:lang w:val="en-US"/>
        </w:rPr>
        <w:t>,</w:t>
      </w:r>
      <w:r w:rsidRPr="001B2444">
        <w:rPr>
          <w:rFonts w:cs="Arial"/>
          <w:szCs w:val="24"/>
          <w:lang w:val="en-US"/>
        </w:rPr>
        <w:t xml:space="preserve"> </w:t>
      </w:r>
      <w:r w:rsidR="00C227B1" w:rsidRPr="001B2444">
        <w:rPr>
          <w:rFonts w:cs="Arial"/>
          <w:szCs w:val="24"/>
          <w:lang w:val="en-US"/>
        </w:rPr>
        <w:t>a</w:t>
      </w:r>
      <w:r w:rsidR="001E5EA0" w:rsidRPr="001B2444">
        <w:rPr>
          <w:rFonts w:cs="Arial"/>
          <w:szCs w:val="24"/>
          <w:lang w:val="en-US"/>
        </w:rPr>
        <w:t xml:space="preserve"> year-end balance is the amount by which actual income and expenditure varies from the final budget, normally identified down to budget manager level. Unspent balances will not be carried forward, except with the permission of the CFO. Unspent balances will only be considered for carry forward where;</w:t>
      </w:r>
    </w:p>
    <w:p w14:paraId="2A2AA5FB" w14:textId="77777777" w:rsidR="001E5EA0" w:rsidRPr="001B2444" w:rsidRDefault="001E5EA0">
      <w:pPr>
        <w:pStyle w:val="ListParagraph"/>
        <w:ind w:left="0"/>
        <w:jc w:val="both"/>
        <w:rPr>
          <w:rFonts w:cs="Arial"/>
          <w:szCs w:val="24"/>
          <w:lang w:val="en-US"/>
        </w:rPr>
      </w:pPr>
    </w:p>
    <w:p w14:paraId="2A2AA5FC" w14:textId="7D45870E" w:rsidR="001E5EA0" w:rsidRPr="001B2444" w:rsidRDefault="001E5EA0" w:rsidP="00B00853">
      <w:pPr>
        <w:pStyle w:val="ListParagraph"/>
        <w:numPr>
          <w:ilvl w:val="0"/>
          <w:numId w:val="99"/>
        </w:numPr>
        <w:autoSpaceDE w:val="0"/>
        <w:autoSpaceDN w:val="0"/>
        <w:adjustRightInd w:val="0"/>
        <w:spacing w:after="240"/>
        <w:ind w:left="567" w:hanging="567"/>
        <w:jc w:val="both"/>
        <w:rPr>
          <w:rFonts w:cs="Arial"/>
          <w:szCs w:val="24"/>
          <w:lang w:val="en-US"/>
        </w:rPr>
      </w:pPr>
      <w:r w:rsidRPr="001B2444">
        <w:rPr>
          <w:rFonts w:cs="Arial"/>
          <w:szCs w:val="24"/>
          <w:lang w:val="en-US"/>
        </w:rPr>
        <w:t xml:space="preserve">There is an unspent ring fenced grant and grant must be repaid if it is not spent on </w:t>
      </w:r>
      <w:r w:rsidR="00712AEC">
        <w:rPr>
          <w:rFonts w:cs="Arial"/>
          <w:szCs w:val="24"/>
          <w:lang w:val="en-US"/>
        </w:rPr>
        <w:t xml:space="preserve">   </w:t>
      </w:r>
      <w:r w:rsidRPr="001B2444">
        <w:rPr>
          <w:rFonts w:cs="Arial"/>
          <w:szCs w:val="24"/>
          <w:lang w:val="en-US"/>
        </w:rPr>
        <w:t>its intended purpose.</w:t>
      </w:r>
    </w:p>
    <w:p w14:paraId="2A2AA5FD" w14:textId="77777777" w:rsidR="001E5EA0" w:rsidRDefault="001E5EA0" w:rsidP="00B00853">
      <w:pPr>
        <w:pStyle w:val="ListParagraph"/>
        <w:numPr>
          <w:ilvl w:val="0"/>
          <w:numId w:val="99"/>
        </w:numPr>
        <w:autoSpaceDE w:val="0"/>
        <w:autoSpaceDN w:val="0"/>
        <w:adjustRightInd w:val="0"/>
        <w:spacing w:after="240"/>
        <w:ind w:left="567" w:hanging="567"/>
        <w:jc w:val="both"/>
        <w:rPr>
          <w:rFonts w:cs="Arial"/>
          <w:szCs w:val="24"/>
          <w:lang w:val="en-US"/>
        </w:rPr>
      </w:pPr>
      <w:r w:rsidRPr="001B2444">
        <w:rPr>
          <w:rFonts w:cs="Arial"/>
          <w:szCs w:val="24"/>
          <w:lang w:val="en-US"/>
        </w:rPr>
        <w:t>Funding has been allocated to a specific project and the project is not yet complete, and both the directorate and the Council in total are not overspent.</w:t>
      </w:r>
    </w:p>
    <w:p w14:paraId="178BD10C" w14:textId="74A85EE8" w:rsidR="00712AEC" w:rsidRDefault="00712AEC" w:rsidP="00B00853">
      <w:pPr>
        <w:pStyle w:val="ListParagraph"/>
        <w:numPr>
          <w:ilvl w:val="0"/>
          <w:numId w:val="99"/>
        </w:numPr>
        <w:autoSpaceDE w:val="0"/>
        <w:autoSpaceDN w:val="0"/>
        <w:adjustRightInd w:val="0"/>
        <w:spacing w:after="240"/>
        <w:ind w:left="567" w:hanging="567"/>
        <w:jc w:val="both"/>
        <w:rPr>
          <w:rFonts w:cs="Arial"/>
          <w:szCs w:val="24"/>
          <w:lang w:val="en-US"/>
        </w:rPr>
      </w:pPr>
      <w:r w:rsidRPr="005237A0">
        <w:rPr>
          <w:rFonts w:cs="Arial"/>
          <w:szCs w:val="24"/>
          <w:lang w:val="en-US"/>
        </w:rPr>
        <w:t>External funding has been received for a specific project which is not yet complete</w:t>
      </w:r>
      <w:r>
        <w:rPr>
          <w:rFonts w:cs="Arial"/>
          <w:szCs w:val="24"/>
          <w:lang w:val="en-US"/>
        </w:rPr>
        <w:t>.</w:t>
      </w:r>
    </w:p>
    <w:p w14:paraId="084C7B41" w14:textId="443FE131" w:rsidR="00B34142" w:rsidRPr="001B2444" w:rsidRDefault="00B34142" w:rsidP="00065B24">
      <w:pPr>
        <w:pStyle w:val="ListParagraph"/>
        <w:numPr>
          <w:ilvl w:val="0"/>
          <w:numId w:val="99"/>
        </w:numPr>
        <w:autoSpaceDE w:val="0"/>
        <w:autoSpaceDN w:val="0"/>
        <w:adjustRightInd w:val="0"/>
        <w:spacing w:after="240"/>
        <w:ind w:left="567" w:hanging="567"/>
        <w:jc w:val="both"/>
        <w:rPr>
          <w:rFonts w:cs="Arial"/>
          <w:szCs w:val="24"/>
          <w:lang w:val="en-US"/>
        </w:rPr>
      </w:pPr>
      <w:r>
        <w:rPr>
          <w:rFonts w:cs="Arial"/>
          <w:szCs w:val="24"/>
          <w:lang w:val="en-US"/>
        </w:rPr>
        <w:t>Under B48 of the Financial Regulations Cabinet can approve up to £20million</w:t>
      </w:r>
    </w:p>
    <w:p w14:paraId="320C6539" w14:textId="61AEF994" w:rsidR="00B34142" w:rsidRPr="001B2444" w:rsidRDefault="00B34142" w:rsidP="00065B24">
      <w:pPr>
        <w:pStyle w:val="ListParagraph"/>
        <w:autoSpaceDE w:val="0"/>
        <w:autoSpaceDN w:val="0"/>
        <w:adjustRightInd w:val="0"/>
        <w:spacing w:after="240"/>
        <w:ind w:left="567"/>
        <w:jc w:val="both"/>
        <w:rPr>
          <w:rFonts w:cs="Arial"/>
          <w:szCs w:val="24"/>
          <w:lang w:val="en-US"/>
        </w:rPr>
      </w:pPr>
      <w:r w:rsidRPr="00065B24">
        <w:rPr>
          <w:rFonts w:cs="Arial"/>
          <w:szCs w:val="24"/>
          <w:lang w:val="en-US"/>
        </w:rPr>
        <w:t xml:space="preserve"> additional capital spending</w:t>
      </w:r>
      <w:r>
        <w:rPr>
          <w:rFonts w:cs="Arial"/>
          <w:szCs w:val="24"/>
          <w:lang w:val="en-US"/>
        </w:rPr>
        <w:t>.</w:t>
      </w:r>
    </w:p>
    <w:p w14:paraId="2A2AA5FE" w14:textId="020E186F" w:rsidR="001E5EA0" w:rsidRPr="001B2444" w:rsidRDefault="001E5EA0" w:rsidP="00B00853">
      <w:pPr>
        <w:pStyle w:val="ListParagraph"/>
        <w:autoSpaceDE w:val="0"/>
        <w:autoSpaceDN w:val="0"/>
        <w:adjustRightInd w:val="0"/>
        <w:spacing w:after="240"/>
        <w:ind w:left="0"/>
        <w:jc w:val="both"/>
        <w:rPr>
          <w:rFonts w:cs="Arial"/>
          <w:szCs w:val="24"/>
          <w:lang w:val="en-US"/>
        </w:rPr>
      </w:pPr>
      <w:r w:rsidRPr="001B2444">
        <w:rPr>
          <w:rFonts w:cs="Arial"/>
          <w:szCs w:val="24"/>
          <w:lang w:val="en-US"/>
        </w:rPr>
        <w:t>.</w:t>
      </w:r>
    </w:p>
    <w:p w14:paraId="2A2AA5FF" w14:textId="77777777" w:rsidR="00AA3101" w:rsidRPr="00B00853" w:rsidRDefault="00AA3101">
      <w:pPr>
        <w:pStyle w:val="ListParagraph"/>
        <w:autoSpaceDE w:val="0"/>
        <w:autoSpaceDN w:val="0"/>
        <w:adjustRightInd w:val="0"/>
        <w:spacing w:after="240"/>
        <w:ind w:left="360"/>
        <w:jc w:val="both"/>
        <w:rPr>
          <w:rFonts w:cs="Arial"/>
          <w:i/>
          <w:color w:val="000000"/>
          <w:highlight w:val="yellow"/>
        </w:rPr>
      </w:pPr>
    </w:p>
    <w:p w14:paraId="2A2AA600" w14:textId="0C043286" w:rsidR="00696FC4" w:rsidRPr="005C602C" w:rsidRDefault="00C767C6" w:rsidP="00B00853">
      <w:pPr>
        <w:pStyle w:val="ListParagraph"/>
        <w:numPr>
          <w:ilvl w:val="0"/>
          <w:numId w:val="202"/>
        </w:numPr>
        <w:ind w:left="0" w:hanging="567"/>
        <w:jc w:val="both"/>
        <w:rPr>
          <w:b/>
        </w:rPr>
      </w:pPr>
      <w:r w:rsidRPr="005C602C">
        <w:rPr>
          <w:b/>
        </w:rPr>
        <w:t>FINANCIAL IMPLICATIONS</w:t>
      </w:r>
    </w:p>
    <w:p w14:paraId="2A2AA601" w14:textId="77777777" w:rsidR="001B4C3D" w:rsidRPr="001B2444" w:rsidRDefault="001B4C3D">
      <w:pPr>
        <w:pStyle w:val="ListParagraph"/>
        <w:ind w:left="360"/>
        <w:jc w:val="both"/>
        <w:rPr>
          <w:b/>
        </w:rPr>
      </w:pPr>
    </w:p>
    <w:p w14:paraId="2A2AA602" w14:textId="77777777" w:rsidR="00696FC4" w:rsidRPr="001B2444" w:rsidRDefault="00696FC4" w:rsidP="00B00853">
      <w:pPr>
        <w:pStyle w:val="ListParagraph"/>
        <w:ind w:left="0"/>
        <w:jc w:val="both"/>
        <w:rPr>
          <w:rFonts w:cs="Arial"/>
        </w:rPr>
      </w:pPr>
      <w:r w:rsidRPr="001B2444">
        <w:rPr>
          <w:rFonts w:cs="Arial"/>
        </w:rPr>
        <w:t xml:space="preserve">Financial </w:t>
      </w:r>
      <w:r w:rsidR="00A04B5A" w:rsidRPr="001B2444">
        <w:rPr>
          <w:rFonts w:cs="Arial"/>
        </w:rPr>
        <w:t>implications are contained within the body of the report.</w:t>
      </w:r>
    </w:p>
    <w:p w14:paraId="2A2AA603" w14:textId="77777777" w:rsidR="001B4C3D" w:rsidRPr="00B00853" w:rsidRDefault="001B4C3D">
      <w:pPr>
        <w:pStyle w:val="ListParagraph"/>
        <w:jc w:val="both"/>
        <w:rPr>
          <w:rFonts w:cs="Arial"/>
          <w:highlight w:val="yellow"/>
        </w:rPr>
      </w:pPr>
    </w:p>
    <w:p w14:paraId="2A2AA604" w14:textId="77777777" w:rsidR="001B4C3D" w:rsidRPr="001B2444" w:rsidRDefault="001B4C3D">
      <w:pPr>
        <w:pStyle w:val="infotext0"/>
        <w:spacing w:before="0" w:beforeAutospacing="0" w:after="0" w:afterAutospacing="0"/>
        <w:ind w:left="360"/>
        <w:jc w:val="both"/>
        <w:rPr>
          <w:rFonts w:ascii="Arial" w:hAnsi="Arial" w:cs="Arial"/>
        </w:rPr>
      </w:pPr>
    </w:p>
    <w:p w14:paraId="2A2AA605" w14:textId="51E805ED" w:rsidR="001B4C3D" w:rsidRPr="005C602C" w:rsidRDefault="001B4C3D" w:rsidP="00B00853">
      <w:pPr>
        <w:pStyle w:val="ListParagraph"/>
        <w:numPr>
          <w:ilvl w:val="0"/>
          <w:numId w:val="202"/>
        </w:numPr>
        <w:ind w:left="0" w:hanging="567"/>
        <w:jc w:val="both"/>
        <w:rPr>
          <w:b/>
          <w:szCs w:val="24"/>
        </w:rPr>
      </w:pPr>
      <w:r w:rsidRPr="005C602C">
        <w:rPr>
          <w:b/>
          <w:szCs w:val="24"/>
        </w:rPr>
        <w:t>EQUALITIES IMPLICATIONS</w:t>
      </w:r>
      <w:r w:rsidR="00E849CF" w:rsidRPr="005C602C">
        <w:rPr>
          <w:b/>
          <w:szCs w:val="24"/>
        </w:rPr>
        <w:t xml:space="preserve"> / PUBLIC SECTOR EQUALITY DUTY</w:t>
      </w:r>
    </w:p>
    <w:p w14:paraId="2A2AA606" w14:textId="77777777" w:rsidR="00957F91" w:rsidRPr="001B2444" w:rsidRDefault="00957F91">
      <w:pPr>
        <w:pStyle w:val="ListParagraph"/>
        <w:ind w:left="709"/>
        <w:jc w:val="both"/>
        <w:rPr>
          <w:b/>
          <w:szCs w:val="24"/>
        </w:rPr>
      </w:pPr>
    </w:p>
    <w:p w14:paraId="2A2AA607" w14:textId="77777777" w:rsidR="00957F91" w:rsidRPr="001B2444" w:rsidRDefault="00957F91">
      <w:pPr>
        <w:pStyle w:val="ListParagraph"/>
        <w:ind w:left="0"/>
        <w:jc w:val="both"/>
        <w:rPr>
          <w:szCs w:val="24"/>
        </w:rPr>
      </w:pPr>
      <w:r w:rsidRPr="001B2444">
        <w:rPr>
          <w:szCs w:val="24"/>
        </w:rPr>
        <w:t xml:space="preserve">There is no direct equalities impact. </w:t>
      </w:r>
    </w:p>
    <w:p w14:paraId="2A2AA608" w14:textId="77777777" w:rsidR="001B4C3D" w:rsidRPr="001B2444" w:rsidRDefault="001B4C3D">
      <w:pPr>
        <w:pStyle w:val="ListParagraph"/>
        <w:ind w:left="0"/>
        <w:jc w:val="both"/>
        <w:rPr>
          <w:rFonts w:cs="Arial"/>
        </w:rPr>
      </w:pPr>
    </w:p>
    <w:p w14:paraId="2A2AA609" w14:textId="77777777" w:rsidR="007D2CD1" w:rsidRPr="0046773A" w:rsidRDefault="00547D1F">
      <w:pPr>
        <w:pStyle w:val="ListParagraph"/>
        <w:ind w:left="0"/>
        <w:jc w:val="both"/>
      </w:pPr>
      <w:r w:rsidRPr="0046773A">
        <w:rPr>
          <w:rFonts w:cs="Arial"/>
        </w:rPr>
        <w:t xml:space="preserve">The MTFS savings </w:t>
      </w:r>
      <w:r w:rsidR="0000141B" w:rsidRPr="0046773A">
        <w:rPr>
          <w:rFonts w:cs="Arial"/>
        </w:rPr>
        <w:t xml:space="preserve">have had equality impact </w:t>
      </w:r>
      <w:r w:rsidR="00C227B1" w:rsidRPr="0046773A">
        <w:rPr>
          <w:rFonts w:cs="Arial"/>
        </w:rPr>
        <w:t>assessments</w:t>
      </w:r>
      <w:r w:rsidR="0000141B" w:rsidRPr="0046773A">
        <w:rPr>
          <w:rFonts w:cs="Arial"/>
        </w:rPr>
        <w:t xml:space="preserve"> completed on them where required and these have been published with the budget setting report.</w:t>
      </w:r>
      <w:r w:rsidR="007D2CD1" w:rsidRPr="0046773A" w:rsidDel="007D2CD1">
        <w:t xml:space="preserve"> </w:t>
      </w:r>
    </w:p>
    <w:p w14:paraId="2A2AA60A" w14:textId="77777777" w:rsidR="00845775" w:rsidRPr="0046773A" w:rsidRDefault="00845775">
      <w:pPr>
        <w:pStyle w:val="ListParagraph"/>
        <w:ind w:left="567"/>
        <w:jc w:val="both"/>
        <w:rPr>
          <w:b/>
        </w:rPr>
      </w:pPr>
    </w:p>
    <w:p w14:paraId="2A2AA60B" w14:textId="71CC11FE" w:rsidR="00EC44F3" w:rsidRPr="0046773A" w:rsidRDefault="005C602C" w:rsidP="00B00853">
      <w:pPr>
        <w:ind w:hanging="567"/>
        <w:jc w:val="both"/>
        <w:rPr>
          <w:b/>
        </w:rPr>
      </w:pPr>
      <w:r>
        <w:rPr>
          <w:b/>
        </w:rPr>
        <w:t>14.0</w:t>
      </w:r>
      <w:r>
        <w:rPr>
          <w:b/>
        </w:rPr>
        <w:tab/>
      </w:r>
      <w:r w:rsidR="00EC44F3" w:rsidRPr="0046773A">
        <w:rPr>
          <w:b/>
        </w:rPr>
        <w:t>CORPORATE PRIORITIES</w:t>
      </w:r>
    </w:p>
    <w:p w14:paraId="2A2AA60C" w14:textId="77777777" w:rsidR="00EC44F3" w:rsidRPr="0046773A" w:rsidRDefault="00EC44F3">
      <w:pPr>
        <w:pStyle w:val="Style12ptJustified"/>
        <w:ind w:left="284"/>
        <w:jc w:val="both"/>
        <w:rPr>
          <w:b/>
        </w:rPr>
      </w:pPr>
    </w:p>
    <w:p w14:paraId="2A2AA60D" w14:textId="3CF2BD45" w:rsidR="00EC44F3" w:rsidRPr="0046773A" w:rsidRDefault="00F309B7">
      <w:pPr>
        <w:pStyle w:val="Style12ptJustified"/>
        <w:jc w:val="both"/>
        <w:rPr>
          <w:rFonts w:cs="Arial"/>
        </w:rPr>
      </w:pPr>
      <w:r w:rsidRPr="0046773A">
        <w:rPr>
          <w:rFonts w:cs="Arial"/>
        </w:rPr>
        <w:t>The Council’s Outturn Report for 20</w:t>
      </w:r>
      <w:r w:rsidR="00724573" w:rsidRPr="0046773A">
        <w:rPr>
          <w:rFonts w:cs="Arial"/>
        </w:rPr>
        <w:t>19</w:t>
      </w:r>
      <w:r w:rsidR="001B2444" w:rsidRPr="00B00853">
        <w:rPr>
          <w:rFonts w:cs="Arial"/>
        </w:rPr>
        <w:t>/20</w:t>
      </w:r>
      <w:r w:rsidRPr="0046773A">
        <w:rPr>
          <w:rFonts w:cs="Arial"/>
        </w:rPr>
        <w:t xml:space="preserve"> has been prepared in line with the Council’s </w:t>
      </w:r>
      <w:r w:rsidR="001B2444" w:rsidRPr="0046773A">
        <w:rPr>
          <w:rFonts w:cs="Arial"/>
        </w:rPr>
        <w:t>priorities</w:t>
      </w:r>
      <w:r w:rsidRPr="0046773A">
        <w:rPr>
          <w:rFonts w:cs="Arial"/>
        </w:rPr>
        <w:t>:</w:t>
      </w:r>
    </w:p>
    <w:p w14:paraId="2A2AA60E" w14:textId="77777777" w:rsidR="00EC44F3" w:rsidRPr="0046773A" w:rsidRDefault="00EC44F3">
      <w:pPr>
        <w:pStyle w:val="ListParagraph"/>
        <w:ind w:left="0"/>
        <w:jc w:val="both"/>
        <w:rPr>
          <w:rFonts w:cs="Arial"/>
        </w:rPr>
      </w:pPr>
    </w:p>
    <w:p w14:paraId="5C9EBC2C" w14:textId="744368D3" w:rsidR="00582775" w:rsidRDefault="002548D8" w:rsidP="00B00853">
      <w:pPr>
        <w:pStyle w:val="ListParagraph"/>
        <w:numPr>
          <w:ilvl w:val="0"/>
          <w:numId w:val="145"/>
        </w:numPr>
        <w:ind w:left="0" w:firstLine="0"/>
        <w:jc w:val="both"/>
        <w:rPr>
          <w:rFonts w:cs="Arial"/>
        </w:rPr>
      </w:pPr>
      <w:r>
        <w:rPr>
          <w:rFonts w:cs="Arial"/>
        </w:rPr>
        <w:t xml:space="preserve">Building </w:t>
      </w:r>
      <w:r w:rsidR="001B21AF">
        <w:rPr>
          <w:rFonts w:cs="Arial"/>
        </w:rPr>
        <w:t xml:space="preserve">a </w:t>
      </w:r>
      <w:r>
        <w:rPr>
          <w:rFonts w:cs="Arial"/>
        </w:rPr>
        <w:t>Better Harrow</w:t>
      </w:r>
    </w:p>
    <w:p w14:paraId="31DC27CD" w14:textId="77777777" w:rsidR="00582775" w:rsidRPr="00582775" w:rsidRDefault="00582775" w:rsidP="00B00853">
      <w:pPr>
        <w:pStyle w:val="ListParagraph"/>
        <w:numPr>
          <w:ilvl w:val="0"/>
          <w:numId w:val="145"/>
        </w:numPr>
        <w:ind w:left="0" w:firstLine="0"/>
        <w:rPr>
          <w:rFonts w:cs="Arial"/>
        </w:rPr>
      </w:pPr>
      <w:r w:rsidRPr="00582775">
        <w:rPr>
          <w:rFonts w:cs="Arial"/>
        </w:rPr>
        <w:t>Supporting Those Most in Need</w:t>
      </w:r>
    </w:p>
    <w:p w14:paraId="2A2AA612" w14:textId="59195F49" w:rsidR="00EC44F3" w:rsidRPr="0046773A" w:rsidRDefault="001B2444" w:rsidP="00B00853">
      <w:pPr>
        <w:pStyle w:val="ListParagraph"/>
        <w:numPr>
          <w:ilvl w:val="0"/>
          <w:numId w:val="145"/>
        </w:numPr>
        <w:ind w:left="0" w:firstLine="0"/>
        <w:jc w:val="both"/>
        <w:rPr>
          <w:rFonts w:cs="Arial"/>
        </w:rPr>
      </w:pPr>
      <w:r w:rsidRPr="00B00853">
        <w:rPr>
          <w:rFonts w:cs="Arial"/>
        </w:rPr>
        <w:t>Protecting Vital Public Services</w:t>
      </w:r>
    </w:p>
    <w:p w14:paraId="2A2AA613" w14:textId="3D695E4B" w:rsidR="00EC44F3" w:rsidRPr="0046773A" w:rsidRDefault="001B2444" w:rsidP="00B00853">
      <w:pPr>
        <w:pStyle w:val="ListParagraph"/>
        <w:numPr>
          <w:ilvl w:val="0"/>
          <w:numId w:val="145"/>
        </w:numPr>
        <w:ind w:left="0" w:firstLine="0"/>
        <w:jc w:val="both"/>
        <w:rPr>
          <w:rFonts w:cs="Arial"/>
        </w:rPr>
      </w:pPr>
      <w:r w:rsidRPr="00B00853">
        <w:rPr>
          <w:rFonts w:cs="Arial"/>
        </w:rPr>
        <w:t>Delivering a Strong Local Economy for All</w:t>
      </w:r>
    </w:p>
    <w:p w14:paraId="2A2AA614" w14:textId="0E5336DF" w:rsidR="00696FC4" w:rsidRPr="0046773A" w:rsidRDefault="00EC44F3" w:rsidP="00B00853">
      <w:pPr>
        <w:pStyle w:val="ListParagraph"/>
        <w:numPr>
          <w:ilvl w:val="0"/>
          <w:numId w:val="145"/>
        </w:numPr>
        <w:ind w:left="0" w:firstLine="0"/>
        <w:jc w:val="both"/>
        <w:rPr>
          <w:rFonts w:cs="Arial"/>
        </w:rPr>
      </w:pPr>
      <w:r w:rsidRPr="0046773A">
        <w:rPr>
          <w:rFonts w:cs="Arial"/>
        </w:rPr>
        <w:lastRenderedPageBreak/>
        <w:t>M</w:t>
      </w:r>
      <w:r w:rsidR="001B2444" w:rsidRPr="00B00853">
        <w:rPr>
          <w:rFonts w:cs="Arial"/>
        </w:rPr>
        <w:t>odernising Harrow Council</w:t>
      </w:r>
    </w:p>
    <w:p w14:paraId="2A2AA615" w14:textId="77777777" w:rsidR="00556B17" w:rsidRPr="0046773A" w:rsidRDefault="00556B17">
      <w:pPr>
        <w:pStyle w:val="ListParagraph"/>
        <w:ind w:left="928"/>
        <w:jc w:val="both"/>
        <w:rPr>
          <w:rFonts w:cs="Arial"/>
        </w:rPr>
      </w:pPr>
    </w:p>
    <w:p w14:paraId="2A2AA616" w14:textId="77777777" w:rsidR="006F4380" w:rsidRDefault="006F4380">
      <w:pPr>
        <w:pStyle w:val="Style12ptJustified"/>
        <w:jc w:val="both"/>
        <w:rPr>
          <w:b/>
          <w:highlight w:val="yellow"/>
        </w:rPr>
      </w:pPr>
    </w:p>
    <w:p w14:paraId="13EC087C" w14:textId="77777777" w:rsidR="009006F8" w:rsidRPr="00B00853" w:rsidRDefault="009006F8">
      <w:pPr>
        <w:pStyle w:val="Style12ptJustified"/>
        <w:jc w:val="both"/>
        <w:rPr>
          <w:b/>
          <w:highlight w:val="yellow"/>
        </w:rPr>
      </w:pPr>
    </w:p>
    <w:p w14:paraId="2A2AA617" w14:textId="77777777" w:rsidR="00696FC4" w:rsidRPr="001B2444" w:rsidRDefault="00696FC4">
      <w:pPr>
        <w:jc w:val="both"/>
        <w:rPr>
          <w:rFonts w:cs="Arial"/>
        </w:rPr>
      </w:pPr>
      <w:r w:rsidRPr="001B2444">
        <w:rPr>
          <w:b/>
          <w:sz w:val="32"/>
          <w:szCs w:val="32"/>
        </w:rPr>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476"/>
        <w:gridCol w:w="256"/>
        <w:gridCol w:w="4428"/>
      </w:tblGrid>
      <w:tr w:rsidR="00696FC4" w:rsidRPr="001B2444" w14:paraId="2A2AA61C" w14:textId="77777777" w:rsidTr="007E1CB4">
        <w:tc>
          <w:tcPr>
            <w:tcW w:w="2321" w:type="pct"/>
            <w:tcBorders>
              <w:bottom w:val="nil"/>
              <w:right w:val="nil"/>
            </w:tcBorders>
          </w:tcPr>
          <w:p w14:paraId="2A2AA618" w14:textId="77777777" w:rsidR="00696FC4" w:rsidRPr="001B2444" w:rsidRDefault="00696FC4">
            <w:pPr>
              <w:pStyle w:val="Infotext"/>
              <w:jc w:val="both"/>
            </w:pPr>
          </w:p>
        </w:tc>
        <w:tc>
          <w:tcPr>
            <w:tcW w:w="247" w:type="pct"/>
            <w:tcBorders>
              <w:left w:val="nil"/>
              <w:right w:val="nil"/>
            </w:tcBorders>
          </w:tcPr>
          <w:p w14:paraId="2A2AA619" w14:textId="77777777" w:rsidR="00696FC4" w:rsidRPr="001B2444" w:rsidRDefault="00696FC4">
            <w:pPr>
              <w:pStyle w:val="Infotext"/>
              <w:jc w:val="both"/>
            </w:pPr>
          </w:p>
        </w:tc>
        <w:tc>
          <w:tcPr>
            <w:tcW w:w="133" w:type="pct"/>
            <w:tcBorders>
              <w:left w:val="nil"/>
              <w:bottom w:val="nil"/>
              <w:right w:val="nil"/>
            </w:tcBorders>
          </w:tcPr>
          <w:p w14:paraId="2A2AA61A" w14:textId="77777777" w:rsidR="00696FC4" w:rsidRPr="001B2444" w:rsidRDefault="00696FC4">
            <w:pPr>
              <w:pStyle w:val="Infotext"/>
              <w:jc w:val="both"/>
            </w:pPr>
          </w:p>
        </w:tc>
        <w:tc>
          <w:tcPr>
            <w:tcW w:w="2299" w:type="pct"/>
            <w:tcBorders>
              <w:left w:val="nil"/>
              <w:bottom w:val="nil"/>
            </w:tcBorders>
          </w:tcPr>
          <w:p w14:paraId="2A2AA61B" w14:textId="77777777" w:rsidR="00696FC4" w:rsidRPr="001B2444" w:rsidRDefault="00696FC4">
            <w:pPr>
              <w:pStyle w:val="Infotext"/>
              <w:jc w:val="both"/>
            </w:pPr>
          </w:p>
        </w:tc>
      </w:tr>
      <w:tr w:rsidR="00B40C72" w:rsidRPr="001B2444" w14:paraId="2A2AA621" w14:textId="77777777" w:rsidTr="007E1CB4">
        <w:tc>
          <w:tcPr>
            <w:tcW w:w="2321" w:type="pct"/>
            <w:tcBorders>
              <w:top w:val="nil"/>
              <w:bottom w:val="nil"/>
            </w:tcBorders>
          </w:tcPr>
          <w:p w14:paraId="2A2AA61D" w14:textId="77777777" w:rsidR="00B40C72" w:rsidRPr="001B2444" w:rsidRDefault="00B40C72">
            <w:pPr>
              <w:pStyle w:val="Infotext"/>
              <w:jc w:val="both"/>
              <w:rPr>
                <w:sz w:val="24"/>
                <w:szCs w:val="24"/>
              </w:rPr>
            </w:pPr>
            <w:r w:rsidRPr="001B2444">
              <w:rPr>
                <w:sz w:val="24"/>
                <w:szCs w:val="24"/>
              </w:rPr>
              <w:t xml:space="preserve">Name:  </w:t>
            </w:r>
            <w:r w:rsidR="003D76D5" w:rsidRPr="001B2444">
              <w:rPr>
                <w:sz w:val="24"/>
                <w:szCs w:val="24"/>
              </w:rPr>
              <w:t>Dawn Calvert</w:t>
            </w:r>
          </w:p>
        </w:tc>
        <w:tc>
          <w:tcPr>
            <w:tcW w:w="247" w:type="pct"/>
            <w:tcBorders>
              <w:bottom w:val="single" w:sz="4" w:space="0" w:color="auto"/>
            </w:tcBorders>
          </w:tcPr>
          <w:p w14:paraId="2A2AA61E" w14:textId="3B6D1C41" w:rsidR="00B40C72" w:rsidRPr="001B2444" w:rsidRDefault="005B2FD4">
            <w:pPr>
              <w:pStyle w:val="Infotext"/>
              <w:jc w:val="both"/>
            </w:pPr>
            <w:r>
              <w:t>x</w:t>
            </w:r>
          </w:p>
        </w:tc>
        <w:tc>
          <w:tcPr>
            <w:tcW w:w="133" w:type="pct"/>
            <w:tcBorders>
              <w:top w:val="nil"/>
              <w:bottom w:val="nil"/>
              <w:right w:val="nil"/>
            </w:tcBorders>
          </w:tcPr>
          <w:p w14:paraId="2A2AA61F" w14:textId="77777777" w:rsidR="00B40C72" w:rsidRPr="001B2444" w:rsidRDefault="00B40C72">
            <w:pPr>
              <w:pStyle w:val="Infotext"/>
              <w:jc w:val="both"/>
            </w:pPr>
          </w:p>
        </w:tc>
        <w:tc>
          <w:tcPr>
            <w:tcW w:w="2299" w:type="pct"/>
            <w:tcBorders>
              <w:top w:val="nil"/>
              <w:left w:val="nil"/>
              <w:bottom w:val="nil"/>
            </w:tcBorders>
          </w:tcPr>
          <w:p w14:paraId="2A2AA620" w14:textId="21CD8F2A" w:rsidR="00B40C72" w:rsidRPr="001B2444" w:rsidRDefault="00E32E24">
            <w:pPr>
              <w:pStyle w:val="Infotext"/>
              <w:jc w:val="both"/>
              <w:rPr>
                <w:sz w:val="24"/>
                <w:szCs w:val="24"/>
              </w:rPr>
            </w:pPr>
            <w:r w:rsidRPr="001B2444">
              <w:rPr>
                <w:sz w:val="24"/>
                <w:szCs w:val="24"/>
              </w:rPr>
              <w:t>Director of Finance</w:t>
            </w:r>
            <w:r w:rsidR="001B2444" w:rsidRPr="00B00853">
              <w:rPr>
                <w:sz w:val="24"/>
                <w:szCs w:val="24"/>
              </w:rPr>
              <w:t xml:space="preserve"> and Assurance</w:t>
            </w:r>
          </w:p>
        </w:tc>
      </w:tr>
      <w:tr w:rsidR="00696FC4" w:rsidRPr="009146C1" w14:paraId="2A2AA627" w14:textId="77777777" w:rsidTr="007E1CB4">
        <w:tc>
          <w:tcPr>
            <w:tcW w:w="2321" w:type="pct"/>
            <w:tcBorders>
              <w:top w:val="nil"/>
              <w:right w:val="nil"/>
            </w:tcBorders>
          </w:tcPr>
          <w:p w14:paraId="2A2AA622" w14:textId="77777777" w:rsidR="00696FC4" w:rsidRPr="001B2444" w:rsidRDefault="00696FC4">
            <w:pPr>
              <w:pStyle w:val="Infotext"/>
              <w:jc w:val="both"/>
              <w:rPr>
                <w:sz w:val="24"/>
                <w:szCs w:val="24"/>
              </w:rPr>
            </w:pPr>
            <w:r w:rsidRPr="001B2444">
              <w:rPr>
                <w:sz w:val="24"/>
                <w:szCs w:val="24"/>
              </w:rPr>
              <w:t xml:space="preserve"> </w:t>
            </w:r>
          </w:p>
          <w:p w14:paraId="2A2AA623" w14:textId="01E2756E" w:rsidR="00696FC4" w:rsidRPr="001B2444" w:rsidRDefault="00696FC4">
            <w:pPr>
              <w:pStyle w:val="Infotext"/>
              <w:jc w:val="both"/>
              <w:rPr>
                <w:sz w:val="24"/>
                <w:szCs w:val="24"/>
              </w:rPr>
            </w:pPr>
            <w:r w:rsidRPr="001B2444">
              <w:rPr>
                <w:sz w:val="24"/>
                <w:szCs w:val="24"/>
              </w:rPr>
              <w:t xml:space="preserve">Date:   </w:t>
            </w:r>
            <w:r w:rsidR="008E2F4C">
              <w:rPr>
                <w:sz w:val="24"/>
                <w:szCs w:val="24"/>
              </w:rPr>
              <w:t>2</w:t>
            </w:r>
            <w:r w:rsidR="00D448FA">
              <w:rPr>
                <w:sz w:val="24"/>
                <w:szCs w:val="24"/>
              </w:rPr>
              <w:t>9</w:t>
            </w:r>
            <w:r w:rsidR="008E2F4C" w:rsidRPr="008E2F4C">
              <w:rPr>
                <w:sz w:val="24"/>
                <w:szCs w:val="24"/>
                <w:vertAlign w:val="superscript"/>
              </w:rPr>
              <w:t>th</w:t>
            </w:r>
            <w:r w:rsidR="008E2F4C">
              <w:rPr>
                <w:sz w:val="24"/>
                <w:szCs w:val="24"/>
              </w:rPr>
              <w:t xml:space="preserve"> June 2020</w:t>
            </w:r>
          </w:p>
        </w:tc>
        <w:tc>
          <w:tcPr>
            <w:tcW w:w="247" w:type="pct"/>
            <w:tcBorders>
              <w:left w:val="nil"/>
              <w:bottom w:val="single" w:sz="4" w:space="0" w:color="auto"/>
              <w:right w:val="nil"/>
            </w:tcBorders>
          </w:tcPr>
          <w:p w14:paraId="2A2AA624" w14:textId="77777777" w:rsidR="00696FC4" w:rsidRPr="001B2444" w:rsidRDefault="00696FC4">
            <w:pPr>
              <w:pStyle w:val="Infotext"/>
              <w:jc w:val="both"/>
            </w:pPr>
          </w:p>
        </w:tc>
        <w:tc>
          <w:tcPr>
            <w:tcW w:w="133" w:type="pct"/>
            <w:tcBorders>
              <w:top w:val="nil"/>
              <w:left w:val="nil"/>
              <w:right w:val="nil"/>
            </w:tcBorders>
          </w:tcPr>
          <w:p w14:paraId="2A2AA625" w14:textId="77777777" w:rsidR="00696FC4" w:rsidRPr="001B2444" w:rsidRDefault="00696FC4">
            <w:pPr>
              <w:pStyle w:val="Infotext"/>
              <w:jc w:val="both"/>
            </w:pPr>
          </w:p>
        </w:tc>
        <w:tc>
          <w:tcPr>
            <w:tcW w:w="2299" w:type="pct"/>
            <w:tcBorders>
              <w:top w:val="nil"/>
              <w:left w:val="nil"/>
            </w:tcBorders>
          </w:tcPr>
          <w:p w14:paraId="2A2AA626" w14:textId="77777777" w:rsidR="00696FC4" w:rsidRPr="001B2444" w:rsidRDefault="00696FC4">
            <w:pPr>
              <w:pStyle w:val="Infotext"/>
              <w:jc w:val="both"/>
              <w:rPr>
                <w:sz w:val="24"/>
                <w:szCs w:val="24"/>
              </w:rPr>
            </w:pPr>
          </w:p>
        </w:tc>
      </w:tr>
      <w:tr w:rsidR="00696FC4" w:rsidRPr="009146C1" w14:paraId="2A2AA62C" w14:textId="77777777" w:rsidTr="007E1CB4">
        <w:tc>
          <w:tcPr>
            <w:tcW w:w="2321" w:type="pct"/>
            <w:tcBorders>
              <w:bottom w:val="nil"/>
              <w:right w:val="nil"/>
            </w:tcBorders>
          </w:tcPr>
          <w:p w14:paraId="2A2AA628" w14:textId="77777777" w:rsidR="00696FC4" w:rsidRPr="001B2444" w:rsidRDefault="00696FC4">
            <w:pPr>
              <w:pStyle w:val="Infotext"/>
              <w:jc w:val="both"/>
              <w:rPr>
                <w:sz w:val="24"/>
                <w:szCs w:val="24"/>
              </w:rPr>
            </w:pPr>
          </w:p>
        </w:tc>
        <w:tc>
          <w:tcPr>
            <w:tcW w:w="247" w:type="pct"/>
            <w:tcBorders>
              <w:left w:val="nil"/>
              <w:right w:val="nil"/>
            </w:tcBorders>
          </w:tcPr>
          <w:p w14:paraId="2A2AA629" w14:textId="77777777" w:rsidR="00696FC4" w:rsidRPr="001B2444" w:rsidRDefault="00696FC4">
            <w:pPr>
              <w:pStyle w:val="Infotext"/>
              <w:jc w:val="both"/>
            </w:pPr>
          </w:p>
        </w:tc>
        <w:tc>
          <w:tcPr>
            <w:tcW w:w="133" w:type="pct"/>
            <w:tcBorders>
              <w:left w:val="nil"/>
              <w:bottom w:val="nil"/>
              <w:right w:val="nil"/>
            </w:tcBorders>
          </w:tcPr>
          <w:p w14:paraId="2A2AA62A" w14:textId="77777777" w:rsidR="00696FC4" w:rsidRPr="001B2444" w:rsidRDefault="00696FC4">
            <w:pPr>
              <w:pStyle w:val="Infotext"/>
              <w:jc w:val="both"/>
            </w:pPr>
          </w:p>
        </w:tc>
        <w:tc>
          <w:tcPr>
            <w:tcW w:w="2299" w:type="pct"/>
            <w:tcBorders>
              <w:left w:val="nil"/>
              <w:bottom w:val="nil"/>
            </w:tcBorders>
          </w:tcPr>
          <w:p w14:paraId="2A2AA62B" w14:textId="77777777" w:rsidR="00696FC4" w:rsidRPr="001B2444" w:rsidRDefault="00696FC4">
            <w:pPr>
              <w:pStyle w:val="Infotext"/>
              <w:jc w:val="both"/>
              <w:rPr>
                <w:sz w:val="24"/>
                <w:szCs w:val="24"/>
              </w:rPr>
            </w:pPr>
            <w:r w:rsidRPr="001B2444">
              <w:rPr>
                <w:sz w:val="24"/>
                <w:szCs w:val="24"/>
              </w:rPr>
              <w:t>on behalf of the</w:t>
            </w:r>
          </w:p>
        </w:tc>
      </w:tr>
      <w:tr w:rsidR="00696FC4" w:rsidRPr="009146C1" w14:paraId="2A2AA631" w14:textId="77777777" w:rsidTr="007E1CB4">
        <w:tc>
          <w:tcPr>
            <w:tcW w:w="2321" w:type="pct"/>
            <w:tcBorders>
              <w:top w:val="nil"/>
              <w:bottom w:val="nil"/>
            </w:tcBorders>
          </w:tcPr>
          <w:p w14:paraId="2A2AA62D" w14:textId="74EA9C33" w:rsidR="00696FC4" w:rsidRPr="001B2444" w:rsidRDefault="00696FC4">
            <w:pPr>
              <w:pStyle w:val="Infotext"/>
              <w:jc w:val="both"/>
              <w:rPr>
                <w:sz w:val="24"/>
                <w:szCs w:val="24"/>
              </w:rPr>
            </w:pPr>
            <w:r w:rsidRPr="001B2444">
              <w:rPr>
                <w:sz w:val="24"/>
                <w:szCs w:val="24"/>
              </w:rPr>
              <w:t xml:space="preserve">Name:  </w:t>
            </w:r>
            <w:r w:rsidR="001B2444" w:rsidRPr="00B00853">
              <w:rPr>
                <w:sz w:val="24"/>
                <w:szCs w:val="24"/>
              </w:rPr>
              <w:t>Jessica Farmer</w:t>
            </w:r>
          </w:p>
        </w:tc>
        <w:tc>
          <w:tcPr>
            <w:tcW w:w="247" w:type="pct"/>
            <w:tcBorders>
              <w:bottom w:val="single" w:sz="4" w:space="0" w:color="auto"/>
            </w:tcBorders>
          </w:tcPr>
          <w:p w14:paraId="2A2AA62E" w14:textId="63E1C9BF" w:rsidR="00696FC4" w:rsidRPr="001B2444" w:rsidRDefault="005B2FD4">
            <w:pPr>
              <w:pStyle w:val="Infotext"/>
              <w:jc w:val="both"/>
            </w:pPr>
            <w:r>
              <w:t>x</w:t>
            </w:r>
          </w:p>
        </w:tc>
        <w:tc>
          <w:tcPr>
            <w:tcW w:w="133" w:type="pct"/>
            <w:tcBorders>
              <w:top w:val="nil"/>
              <w:bottom w:val="nil"/>
              <w:right w:val="nil"/>
            </w:tcBorders>
          </w:tcPr>
          <w:p w14:paraId="2A2AA62F" w14:textId="77777777" w:rsidR="00696FC4" w:rsidRPr="001B2444" w:rsidRDefault="00696FC4">
            <w:pPr>
              <w:pStyle w:val="Infotext"/>
              <w:jc w:val="both"/>
            </w:pPr>
          </w:p>
        </w:tc>
        <w:tc>
          <w:tcPr>
            <w:tcW w:w="2299" w:type="pct"/>
            <w:tcBorders>
              <w:top w:val="nil"/>
              <w:left w:val="nil"/>
              <w:bottom w:val="nil"/>
            </w:tcBorders>
          </w:tcPr>
          <w:p w14:paraId="2A2AA630" w14:textId="77777777" w:rsidR="00696FC4" w:rsidRPr="001B2444" w:rsidRDefault="00696FC4">
            <w:pPr>
              <w:pStyle w:val="Infotext"/>
              <w:jc w:val="both"/>
              <w:rPr>
                <w:sz w:val="24"/>
                <w:szCs w:val="24"/>
              </w:rPr>
            </w:pPr>
            <w:r w:rsidRPr="001B2444">
              <w:rPr>
                <w:sz w:val="24"/>
                <w:szCs w:val="24"/>
              </w:rPr>
              <w:t>Monitoring Officer</w:t>
            </w:r>
          </w:p>
        </w:tc>
      </w:tr>
      <w:tr w:rsidR="00696FC4" w:rsidRPr="009146C1" w14:paraId="2A2AA639" w14:textId="77777777" w:rsidTr="007E1CB4">
        <w:trPr>
          <w:trHeight w:val="592"/>
        </w:trPr>
        <w:tc>
          <w:tcPr>
            <w:tcW w:w="2321" w:type="pct"/>
            <w:tcBorders>
              <w:top w:val="nil"/>
              <w:right w:val="nil"/>
            </w:tcBorders>
          </w:tcPr>
          <w:p w14:paraId="2A2AA632" w14:textId="77777777" w:rsidR="00696FC4" w:rsidRPr="001B2444" w:rsidRDefault="00696FC4">
            <w:pPr>
              <w:pStyle w:val="Infotext"/>
              <w:jc w:val="both"/>
              <w:rPr>
                <w:sz w:val="24"/>
                <w:szCs w:val="24"/>
              </w:rPr>
            </w:pPr>
          </w:p>
          <w:p w14:paraId="2A2AA633" w14:textId="360A65C5" w:rsidR="00696FC4" w:rsidRPr="001B2444" w:rsidRDefault="00696FC4">
            <w:pPr>
              <w:pStyle w:val="Infotext"/>
              <w:jc w:val="both"/>
              <w:rPr>
                <w:sz w:val="24"/>
                <w:szCs w:val="24"/>
              </w:rPr>
            </w:pPr>
            <w:r w:rsidRPr="001B2444">
              <w:rPr>
                <w:sz w:val="24"/>
                <w:szCs w:val="24"/>
              </w:rPr>
              <w:t>Date</w:t>
            </w:r>
            <w:r w:rsidR="005B2FD4">
              <w:rPr>
                <w:sz w:val="24"/>
                <w:szCs w:val="24"/>
              </w:rPr>
              <w:t xml:space="preserve"> 15</w:t>
            </w:r>
            <w:r w:rsidR="005B2FD4" w:rsidRPr="005B2FD4">
              <w:rPr>
                <w:sz w:val="24"/>
                <w:szCs w:val="24"/>
                <w:vertAlign w:val="superscript"/>
              </w:rPr>
              <w:t>th</w:t>
            </w:r>
            <w:r w:rsidR="005B2FD4">
              <w:rPr>
                <w:sz w:val="24"/>
                <w:szCs w:val="24"/>
              </w:rPr>
              <w:t xml:space="preserve"> June 2020</w:t>
            </w:r>
          </w:p>
          <w:p w14:paraId="2A2AA634" w14:textId="77777777" w:rsidR="00696FC4" w:rsidRPr="001B2444" w:rsidRDefault="00696FC4">
            <w:pPr>
              <w:pStyle w:val="Infotext"/>
              <w:jc w:val="both"/>
              <w:rPr>
                <w:sz w:val="24"/>
                <w:szCs w:val="24"/>
              </w:rPr>
            </w:pPr>
          </w:p>
        </w:tc>
        <w:tc>
          <w:tcPr>
            <w:tcW w:w="247" w:type="pct"/>
            <w:tcBorders>
              <w:left w:val="nil"/>
              <w:right w:val="nil"/>
            </w:tcBorders>
          </w:tcPr>
          <w:p w14:paraId="2A2AA635" w14:textId="77777777" w:rsidR="00696FC4" w:rsidRPr="001B2444" w:rsidRDefault="00696FC4">
            <w:pPr>
              <w:pStyle w:val="Infotext"/>
              <w:jc w:val="both"/>
            </w:pPr>
          </w:p>
        </w:tc>
        <w:tc>
          <w:tcPr>
            <w:tcW w:w="133" w:type="pct"/>
            <w:tcBorders>
              <w:top w:val="nil"/>
              <w:left w:val="nil"/>
              <w:right w:val="nil"/>
            </w:tcBorders>
          </w:tcPr>
          <w:p w14:paraId="2A2AA636" w14:textId="77777777" w:rsidR="00696FC4" w:rsidRPr="001B2444" w:rsidRDefault="00696FC4">
            <w:pPr>
              <w:pStyle w:val="Infotext"/>
              <w:jc w:val="both"/>
            </w:pPr>
          </w:p>
        </w:tc>
        <w:tc>
          <w:tcPr>
            <w:tcW w:w="2299" w:type="pct"/>
            <w:tcBorders>
              <w:top w:val="nil"/>
              <w:left w:val="nil"/>
            </w:tcBorders>
          </w:tcPr>
          <w:p w14:paraId="2A2AA637" w14:textId="77777777" w:rsidR="00696FC4" w:rsidRPr="001B2444" w:rsidRDefault="00696FC4">
            <w:pPr>
              <w:pStyle w:val="Infotext"/>
              <w:jc w:val="both"/>
            </w:pPr>
          </w:p>
          <w:p w14:paraId="2A2AA638" w14:textId="77777777" w:rsidR="00696FC4" w:rsidRPr="001B2444" w:rsidRDefault="00696FC4">
            <w:pPr>
              <w:pStyle w:val="Infotext"/>
              <w:jc w:val="both"/>
            </w:pPr>
          </w:p>
        </w:tc>
      </w:tr>
      <w:tr w:rsidR="00592E64" w:rsidRPr="001B2444" w14:paraId="2A2AA63E" w14:textId="77777777" w:rsidTr="00940CC4">
        <w:tc>
          <w:tcPr>
            <w:tcW w:w="2321" w:type="pct"/>
            <w:tcBorders>
              <w:bottom w:val="nil"/>
              <w:right w:val="nil"/>
            </w:tcBorders>
          </w:tcPr>
          <w:p w14:paraId="2A2AA63A" w14:textId="77777777" w:rsidR="00592E64" w:rsidRPr="001B2444" w:rsidRDefault="00592E64" w:rsidP="00400300">
            <w:pPr>
              <w:pStyle w:val="Infotext"/>
              <w:jc w:val="both"/>
              <w:rPr>
                <w:sz w:val="24"/>
                <w:szCs w:val="24"/>
              </w:rPr>
            </w:pPr>
          </w:p>
        </w:tc>
        <w:tc>
          <w:tcPr>
            <w:tcW w:w="247" w:type="pct"/>
            <w:tcBorders>
              <w:left w:val="nil"/>
              <w:right w:val="nil"/>
            </w:tcBorders>
          </w:tcPr>
          <w:p w14:paraId="2A2AA63B" w14:textId="77777777" w:rsidR="00592E64" w:rsidRPr="001B2444" w:rsidRDefault="00592E64" w:rsidP="00400300">
            <w:pPr>
              <w:pStyle w:val="Infotext"/>
              <w:jc w:val="both"/>
            </w:pPr>
          </w:p>
        </w:tc>
        <w:tc>
          <w:tcPr>
            <w:tcW w:w="133" w:type="pct"/>
            <w:tcBorders>
              <w:left w:val="nil"/>
              <w:bottom w:val="nil"/>
              <w:right w:val="nil"/>
            </w:tcBorders>
          </w:tcPr>
          <w:p w14:paraId="2A2AA63C" w14:textId="77777777" w:rsidR="00592E64" w:rsidRPr="001B2444" w:rsidRDefault="00592E64" w:rsidP="00400300">
            <w:pPr>
              <w:pStyle w:val="Infotext"/>
              <w:jc w:val="both"/>
            </w:pPr>
          </w:p>
        </w:tc>
        <w:tc>
          <w:tcPr>
            <w:tcW w:w="2299" w:type="pct"/>
            <w:tcBorders>
              <w:left w:val="nil"/>
              <w:bottom w:val="nil"/>
            </w:tcBorders>
          </w:tcPr>
          <w:p w14:paraId="2A2AA63D" w14:textId="77777777" w:rsidR="00592E64" w:rsidRPr="001B2444" w:rsidRDefault="00592E64" w:rsidP="00400300">
            <w:pPr>
              <w:pStyle w:val="Infotext"/>
              <w:jc w:val="both"/>
              <w:rPr>
                <w:sz w:val="24"/>
                <w:szCs w:val="24"/>
              </w:rPr>
            </w:pPr>
            <w:r w:rsidRPr="001B2444">
              <w:rPr>
                <w:sz w:val="24"/>
                <w:szCs w:val="24"/>
              </w:rPr>
              <w:t>on behalf of the</w:t>
            </w:r>
          </w:p>
        </w:tc>
      </w:tr>
      <w:tr w:rsidR="007E1CB4" w:rsidRPr="001B2444" w14:paraId="2A2AA643" w14:textId="77777777" w:rsidTr="00940CC4">
        <w:tc>
          <w:tcPr>
            <w:tcW w:w="2321" w:type="pct"/>
            <w:tcBorders>
              <w:top w:val="nil"/>
              <w:bottom w:val="nil"/>
            </w:tcBorders>
          </w:tcPr>
          <w:p w14:paraId="2A2AA63F" w14:textId="77777777" w:rsidR="007E1CB4" w:rsidRPr="001B2444" w:rsidRDefault="007E1CB4" w:rsidP="00400300">
            <w:pPr>
              <w:pStyle w:val="Infotext"/>
              <w:jc w:val="both"/>
              <w:rPr>
                <w:sz w:val="24"/>
                <w:szCs w:val="24"/>
              </w:rPr>
            </w:pPr>
            <w:r w:rsidRPr="001B2444">
              <w:rPr>
                <w:sz w:val="24"/>
                <w:szCs w:val="24"/>
              </w:rPr>
              <w:t>Name:   Nimesh Mehta</w:t>
            </w:r>
          </w:p>
        </w:tc>
        <w:tc>
          <w:tcPr>
            <w:tcW w:w="247" w:type="pct"/>
            <w:tcBorders>
              <w:bottom w:val="single" w:sz="4" w:space="0" w:color="auto"/>
            </w:tcBorders>
          </w:tcPr>
          <w:p w14:paraId="2A2AA640" w14:textId="1F49794E" w:rsidR="007E1CB4" w:rsidRPr="001B2444" w:rsidRDefault="00DE2E67">
            <w:pPr>
              <w:pStyle w:val="Infotext"/>
              <w:jc w:val="both"/>
              <w:rPr>
                <w:rFonts w:ascii="MS Shell Dlg 2" w:hAnsi="MS Shell Dlg 2" w:cs="MS Shell Dlg 2"/>
                <w:sz w:val="17"/>
                <w:szCs w:val="17"/>
                <w:lang w:eastAsia="en-GB"/>
              </w:rPr>
            </w:pPr>
            <w:r w:rsidRPr="00065B24">
              <w:t>X</w:t>
            </w:r>
          </w:p>
        </w:tc>
        <w:tc>
          <w:tcPr>
            <w:tcW w:w="133" w:type="pct"/>
            <w:tcBorders>
              <w:top w:val="nil"/>
              <w:bottom w:val="nil"/>
              <w:right w:val="nil"/>
            </w:tcBorders>
          </w:tcPr>
          <w:p w14:paraId="2A2AA641" w14:textId="77777777" w:rsidR="007E1CB4" w:rsidRPr="001B2444" w:rsidRDefault="007E1CB4" w:rsidP="00400300">
            <w:pPr>
              <w:pStyle w:val="Infotext"/>
              <w:jc w:val="both"/>
            </w:pPr>
          </w:p>
        </w:tc>
        <w:tc>
          <w:tcPr>
            <w:tcW w:w="2299" w:type="pct"/>
            <w:tcBorders>
              <w:top w:val="nil"/>
              <w:left w:val="nil"/>
              <w:bottom w:val="nil"/>
            </w:tcBorders>
          </w:tcPr>
          <w:p w14:paraId="2A2AA642" w14:textId="77777777" w:rsidR="007E1CB4" w:rsidRPr="001B2444" w:rsidRDefault="007E1CB4" w:rsidP="00400300">
            <w:pPr>
              <w:pStyle w:val="Infotext"/>
              <w:jc w:val="both"/>
              <w:rPr>
                <w:sz w:val="24"/>
                <w:szCs w:val="24"/>
              </w:rPr>
            </w:pPr>
            <w:r w:rsidRPr="001B2444">
              <w:rPr>
                <w:sz w:val="24"/>
                <w:szCs w:val="24"/>
              </w:rPr>
              <w:t>Head of Procurement</w:t>
            </w:r>
          </w:p>
        </w:tc>
      </w:tr>
      <w:tr w:rsidR="007E1CB4" w:rsidRPr="001B2444" w14:paraId="2A2AA64A" w14:textId="77777777" w:rsidTr="00940CC4">
        <w:tc>
          <w:tcPr>
            <w:tcW w:w="2321" w:type="pct"/>
            <w:tcBorders>
              <w:top w:val="nil"/>
              <w:right w:val="nil"/>
            </w:tcBorders>
          </w:tcPr>
          <w:p w14:paraId="2A2AA644" w14:textId="77777777" w:rsidR="007E1CB4" w:rsidRPr="001B2444" w:rsidRDefault="007E1CB4" w:rsidP="00400300">
            <w:pPr>
              <w:pStyle w:val="Infotext"/>
              <w:jc w:val="both"/>
              <w:rPr>
                <w:sz w:val="24"/>
                <w:szCs w:val="24"/>
              </w:rPr>
            </w:pPr>
          </w:p>
          <w:p w14:paraId="2A2AA645" w14:textId="28F84724" w:rsidR="007E1CB4" w:rsidRPr="001B2444" w:rsidRDefault="007E1CB4">
            <w:pPr>
              <w:pStyle w:val="Infotext"/>
              <w:jc w:val="both"/>
              <w:rPr>
                <w:sz w:val="24"/>
                <w:szCs w:val="24"/>
              </w:rPr>
            </w:pPr>
            <w:r w:rsidRPr="001B2444">
              <w:rPr>
                <w:sz w:val="24"/>
                <w:szCs w:val="24"/>
              </w:rPr>
              <w:t xml:space="preserve">Date:  </w:t>
            </w:r>
            <w:r w:rsidR="00DE2E67">
              <w:rPr>
                <w:sz w:val="24"/>
                <w:szCs w:val="24"/>
              </w:rPr>
              <w:t>15</w:t>
            </w:r>
            <w:r w:rsidR="00DE2E67" w:rsidRPr="00065B24">
              <w:rPr>
                <w:sz w:val="24"/>
                <w:szCs w:val="24"/>
                <w:vertAlign w:val="superscript"/>
              </w:rPr>
              <w:t>th</w:t>
            </w:r>
            <w:r w:rsidR="00DE2E67">
              <w:rPr>
                <w:sz w:val="24"/>
                <w:szCs w:val="24"/>
              </w:rPr>
              <w:t xml:space="preserve"> June 2020</w:t>
            </w:r>
          </w:p>
        </w:tc>
        <w:tc>
          <w:tcPr>
            <w:tcW w:w="247" w:type="pct"/>
            <w:tcBorders>
              <w:left w:val="nil"/>
              <w:right w:val="nil"/>
            </w:tcBorders>
          </w:tcPr>
          <w:p w14:paraId="2A2AA646" w14:textId="77777777" w:rsidR="007E1CB4" w:rsidRPr="001B2444" w:rsidRDefault="007E1CB4" w:rsidP="00400300">
            <w:pPr>
              <w:pStyle w:val="Infotext"/>
              <w:jc w:val="both"/>
            </w:pPr>
          </w:p>
        </w:tc>
        <w:tc>
          <w:tcPr>
            <w:tcW w:w="133" w:type="pct"/>
            <w:tcBorders>
              <w:top w:val="nil"/>
              <w:left w:val="nil"/>
              <w:right w:val="nil"/>
            </w:tcBorders>
          </w:tcPr>
          <w:p w14:paraId="2A2AA647" w14:textId="77777777" w:rsidR="007E1CB4" w:rsidRPr="001B2444" w:rsidRDefault="007E1CB4" w:rsidP="00400300">
            <w:pPr>
              <w:pStyle w:val="Infotext"/>
              <w:jc w:val="both"/>
            </w:pPr>
          </w:p>
        </w:tc>
        <w:tc>
          <w:tcPr>
            <w:tcW w:w="2299" w:type="pct"/>
            <w:tcBorders>
              <w:top w:val="nil"/>
              <w:left w:val="nil"/>
            </w:tcBorders>
          </w:tcPr>
          <w:p w14:paraId="2A2AA648" w14:textId="77777777" w:rsidR="007E1CB4" w:rsidRPr="001B2444" w:rsidRDefault="007E1CB4" w:rsidP="00400300">
            <w:pPr>
              <w:pStyle w:val="Infotext"/>
              <w:jc w:val="both"/>
            </w:pPr>
          </w:p>
          <w:p w14:paraId="2A2AA649" w14:textId="77777777" w:rsidR="007E1CB4" w:rsidRPr="001B2444" w:rsidRDefault="007E1CB4" w:rsidP="00400300">
            <w:pPr>
              <w:pStyle w:val="Infotext"/>
              <w:jc w:val="both"/>
            </w:pPr>
          </w:p>
        </w:tc>
      </w:tr>
    </w:tbl>
    <w:p w14:paraId="2A2AA64B" w14:textId="77777777" w:rsidR="00696FC4" w:rsidRPr="001B2444" w:rsidRDefault="00696FC4">
      <w:pPr>
        <w:jc w:val="both"/>
      </w:pPr>
    </w:p>
    <w:p w14:paraId="2A2AA64C" w14:textId="77777777" w:rsidR="00A5478D" w:rsidRPr="001B2444" w:rsidRDefault="00A5478D">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02"/>
        <w:gridCol w:w="245"/>
        <w:gridCol w:w="4044"/>
      </w:tblGrid>
      <w:tr w:rsidR="00A5478D" w:rsidRPr="001B2444" w14:paraId="2A2AA653" w14:textId="77777777" w:rsidTr="00F01B7D">
        <w:tc>
          <w:tcPr>
            <w:tcW w:w="4752" w:type="dxa"/>
            <w:tcBorders>
              <w:bottom w:val="nil"/>
              <w:right w:val="nil"/>
            </w:tcBorders>
          </w:tcPr>
          <w:p w14:paraId="2A2AA64D" w14:textId="77777777" w:rsidR="00A5478D" w:rsidRPr="001B2444" w:rsidRDefault="00A5478D" w:rsidP="00A5478D">
            <w:pPr>
              <w:jc w:val="both"/>
            </w:pPr>
          </w:p>
          <w:p w14:paraId="2A2AA64E" w14:textId="77777777" w:rsidR="00A5478D" w:rsidRPr="001B2444" w:rsidRDefault="00A5478D" w:rsidP="00A5478D">
            <w:pPr>
              <w:jc w:val="both"/>
            </w:pPr>
          </w:p>
        </w:tc>
        <w:tc>
          <w:tcPr>
            <w:tcW w:w="387" w:type="dxa"/>
            <w:tcBorders>
              <w:left w:val="nil"/>
              <w:right w:val="nil"/>
            </w:tcBorders>
          </w:tcPr>
          <w:p w14:paraId="2A2AA64F" w14:textId="77777777" w:rsidR="00A5478D" w:rsidRPr="001B2444" w:rsidRDefault="00A5478D" w:rsidP="00A5478D">
            <w:pPr>
              <w:jc w:val="both"/>
            </w:pPr>
          </w:p>
        </w:tc>
        <w:tc>
          <w:tcPr>
            <w:tcW w:w="236" w:type="dxa"/>
            <w:tcBorders>
              <w:left w:val="nil"/>
              <w:bottom w:val="nil"/>
              <w:right w:val="nil"/>
            </w:tcBorders>
          </w:tcPr>
          <w:p w14:paraId="2A2AA650" w14:textId="77777777" w:rsidR="00A5478D" w:rsidRPr="001B2444" w:rsidRDefault="00A5478D" w:rsidP="00A5478D">
            <w:pPr>
              <w:jc w:val="both"/>
            </w:pPr>
          </w:p>
        </w:tc>
        <w:tc>
          <w:tcPr>
            <w:tcW w:w="3890" w:type="dxa"/>
            <w:tcBorders>
              <w:left w:val="nil"/>
              <w:bottom w:val="nil"/>
            </w:tcBorders>
          </w:tcPr>
          <w:p w14:paraId="2A2AA651" w14:textId="77777777" w:rsidR="00A5478D" w:rsidRPr="001B2444" w:rsidRDefault="00A5478D" w:rsidP="00A5478D">
            <w:pPr>
              <w:jc w:val="both"/>
            </w:pPr>
          </w:p>
          <w:p w14:paraId="2A2AA652" w14:textId="77777777" w:rsidR="00A5478D" w:rsidRPr="001B2444" w:rsidRDefault="00A5478D" w:rsidP="00A5478D">
            <w:pPr>
              <w:jc w:val="both"/>
            </w:pPr>
          </w:p>
        </w:tc>
      </w:tr>
      <w:tr w:rsidR="00A5478D" w:rsidRPr="001B2444" w14:paraId="2A2AA658" w14:textId="77777777" w:rsidTr="00F01B7D">
        <w:tc>
          <w:tcPr>
            <w:tcW w:w="4752" w:type="dxa"/>
            <w:tcBorders>
              <w:top w:val="nil"/>
              <w:bottom w:val="nil"/>
            </w:tcBorders>
          </w:tcPr>
          <w:p w14:paraId="2A2AA654" w14:textId="77777777" w:rsidR="00A5478D" w:rsidRPr="001B2444" w:rsidRDefault="00A5478D" w:rsidP="00A5478D">
            <w:pPr>
              <w:jc w:val="both"/>
            </w:pPr>
            <w:r w:rsidRPr="001B2444">
              <w:t xml:space="preserve">Name:  </w:t>
            </w:r>
            <w:r w:rsidR="00A125C2" w:rsidRPr="001B2444">
              <w:t>Charlie Stewart</w:t>
            </w:r>
          </w:p>
        </w:tc>
        <w:tc>
          <w:tcPr>
            <w:tcW w:w="387" w:type="dxa"/>
            <w:tcBorders>
              <w:bottom w:val="single" w:sz="4" w:space="0" w:color="auto"/>
            </w:tcBorders>
          </w:tcPr>
          <w:p w14:paraId="2A2AA655" w14:textId="47EEFDE6" w:rsidR="00A5478D" w:rsidRPr="001B2444" w:rsidRDefault="005B2FD4" w:rsidP="00A5478D">
            <w:pPr>
              <w:jc w:val="both"/>
            </w:pPr>
            <w:r>
              <w:t>x</w:t>
            </w:r>
          </w:p>
        </w:tc>
        <w:tc>
          <w:tcPr>
            <w:tcW w:w="236" w:type="dxa"/>
            <w:tcBorders>
              <w:top w:val="nil"/>
              <w:bottom w:val="nil"/>
              <w:right w:val="nil"/>
            </w:tcBorders>
          </w:tcPr>
          <w:p w14:paraId="2A2AA656" w14:textId="77777777" w:rsidR="00A5478D" w:rsidRPr="001B2444" w:rsidRDefault="00A5478D" w:rsidP="00A5478D">
            <w:pPr>
              <w:jc w:val="both"/>
            </w:pPr>
          </w:p>
        </w:tc>
        <w:tc>
          <w:tcPr>
            <w:tcW w:w="3890" w:type="dxa"/>
            <w:tcBorders>
              <w:top w:val="nil"/>
              <w:left w:val="nil"/>
              <w:bottom w:val="nil"/>
            </w:tcBorders>
          </w:tcPr>
          <w:p w14:paraId="2A2AA657" w14:textId="77777777" w:rsidR="00A5478D" w:rsidRPr="001B2444" w:rsidRDefault="00A5478D" w:rsidP="00A5478D">
            <w:pPr>
              <w:jc w:val="both"/>
            </w:pPr>
            <w:r w:rsidRPr="001B2444">
              <w:t>Corporate Director</w:t>
            </w:r>
          </w:p>
        </w:tc>
      </w:tr>
      <w:tr w:rsidR="00A5478D" w:rsidRPr="009146C1" w14:paraId="2A2AA65E" w14:textId="77777777" w:rsidTr="00F01B7D">
        <w:tc>
          <w:tcPr>
            <w:tcW w:w="4752" w:type="dxa"/>
            <w:tcBorders>
              <w:top w:val="nil"/>
              <w:right w:val="nil"/>
            </w:tcBorders>
          </w:tcPr>
          <w:p w14:paraId="2A2AA659" w14:textId="77777777" w:rsidR="00A5478D" w:rsidRPr="00B00853" w:rsidRDefault="00A5478D" w:rsidP="00A5478D">
            <w:pPr>
              <w:jc w:val="both"/>
            </w:pPr>
            <w:r w:rsidRPr="001B2444">
              <w:t xml:space="preserve"> </w:t>
            </w:r>
          </w:p>
          <w:p w14:paraId="434AED7C" w14:textId="67BFB920" w:rsidR="001B2444" w:rsidRPr="001B2444" w:rsidRDefault="001B2444" w:rsidP="00A5478D">
            <w:pPr>
              <w:jc w:val="both"/>
            </w:pPr>
            <w:r w:rsidRPr="00B00853">
              <w:t>Date:</w:t>
            </w:r>
            <w:r w:rsidR="007848A8">
              <w:t xml:space="preserve"> 29</w:t>
            </w:r>
            <w:r w:rsidR="008E2F4C" w:rsidRPr="008E2F4C">
              <w:rPr>
                <w:vertAlign w:val="superscript"/>
              </w:rPr>
              <w:t>th</w:t>
            </w:r>
            <w:r w:rsidR="008E2F4C">
              <w:t xml:space="preserve"> June 2020</w:t>
            </w:r>
          </w:p>
          <w:p w14:paraId="2A2AA65A" w14:textId="2CAFCC33" w:rsidR="00A5478D" w:rsidRPr="001B2444" w:rsidRDefault="00A5478D" w:rsidP="00A5478D">
            <w:pPr>
              <w:jc w:val="both"/>
            </w:pPr>
          </w:p>
        </w:tc>
        <w:tc>
          <w:tcPr>
            <w:tcW w:w="387" w:type="dxa"/>
            <w:tcBorders>
              <w:left w:val="nil"/>
              <w:bottom w:val="single" w:sz="4" w:space="0" w:color="auto"/>
              <w:right w:val="nil"/>
            </w:tcBorders>
          </w:tcPr>
          <w:p w14:paraId="2A2AA65B" w14:textId="77777777" w:rsidR="00A5478D" w:rsidRPr="001B2444" w:rsidRDefault="00A5478D" w:rsidP="00A5478D">
            <w:pPr>
              <w:jc w:val="both"/>
            </w:pPr>
          </w:p>
        </w:tc>
        <w:tc>
          <w:tcPr>
            <w:tcW w:w="236" w:type="dxa"/>
            <w:tcBorders>
              <w:top w:val="nil"/>
              <w:left w:val="nil"/>
              <w:right w:val="nil"/>
            </w:tcBorders>
          </w:tcPr>
          <w:p w14:paraId="2A2AA65C" w14:textId="77777777" w:rsidR="00A5478D" w:rsidRPr="001B2444" w:rsidRDefault="00A5478D" w:rsidP="00A5478D">
            <w:pPr>
              <w:jc w:val="both"/>
            </w:pPr>
          </w:p>
        </w:tc>
        <w:tc>
          <w:tcPr>
            <w:tcW w:w="3890" w:type="dxa"/>
            <w:tcBorders>
              <w:top w:val="nil"/>
              <w:left w:val="nil"/>
            </w:tcBorders>
          </w:tcPr>
          <w:p w14:paraId="2A2AA65D" w14:textId="77777777" w:rsidR="00A5478D" w:rsidRPr="001B2444" w:rsidRDefault="00A5478D" w:rsidP="00A5478D">
            <w:pPr>
              <w:jc w:val="both"/>
            </w:pPr>
          </w:p>
        </w:tc>
      </w:tr>
    </w:tbl>
    <w:p w14:paraId="2A2AA65F" w14:textId="77777777" w:rsidR="00A5478D" w:rsidRPr="00B00853" w:rsidRDefault="00A5478D">
      <w:pPr>
        <w:jc w:val="both"/>
        <w:rPr>
          <w:highlight w:val="yellow"/>
        </w:rPr>
      </w:pPr>
    </w:p>
    <w:p w14:paraId="2A2AA660" w14:textId="77777777" w:rsidR="00A5478D" w:rsidRPr="00B00853" w:rsidRDefault="00A5478D">
      <w:pPr>
        <w:jc w:val="both"/>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7"/>
        <w:gridCol w:w="3804"/>
      </w:tblGrid>
      <w:tr w:rsidR="000A55D4" w:rsidRPr="009146C1" w14:paraId="2A2AA668" w14:textId="77777777">
        <w:trPr>
          <w:trHeight w:val="965"/>
        </w:trPr>
        <w:tc>
          <w:tcPr>
            <w:tcW w:w="3025" w:type="pct"/>
            <w:tcBorders>
              <w:right w:val="nil"/>
            </w:tcBorders>
          </w:tcPr>
          <w:p w14:paraId="2A2AA661" w14:textId="77777777" w:rsidR="000A55D4" w:rsidRPr="001B2444" w:rsidRDefault="000A55D4">
            <w:pPr>
              <w:pStyle w:val="Infotext"/>
              <w:jc w:val="both"/>
              <w:rPr>
                <w:rFonts w:ascii="Arial Black" w:hAnsi="Arial Black"/>
              </w:rPr>
            </w:pPr>
          </w:p>
          <w:p w14:paraId="2A2AA662" w14:textId="77777777" w:rsidR="000A55D4" w:rsidRPr="001B2444" w:rsidRDefault="000A55D4">
            <w:pPr>
              <w:pStyle w:val="Infotext"/>
              <w:jc w:val="both"/>
              <w:rPr>
                <w:rFonts w:ascii="Arial Black" w:hAnsi="Arial Black"/>
              </w:rPr>
            </w:pPr>
            <w:r w:rsidRPr="001B2444">
              <w:rPr>
                <w:rFonts w:ascii="Arial Black" w:hAnsi="Arial Black"/>
              </w:rPr>
              <w:t>Ward Councillors notified:</w:t>
            </w:r>
          </w:p>
          <w:p w14:paraId="2A2AA663" w14:textId="77777777" w:rsidR="000A55D4" w:rsidRPr="001B2444" w:rsidRDefault="000A55D4">
            <w:pPr>
              <w:pStyle w:val="Infotext"/>
              <w:jc w:val="both"/>
            </w:pPr>
          </w:p>
        </w:tc>
        <w:tc>
          <w:tcPr>
            <w:tcW w:w="1975" w:type="pct"/>
            <w:tcBorders>
              <w:left w:val="nil"/>
            </w:tcBorders>
          </w:tcPr>
          <w:p w14:paraId="2A2AA664" w14:textId="77777777" w:rsidR="000A55D4" w:rsidRPr="001B2444" w:rsidRDefault="000A55D4">
            <w:pPr>
              <w:pStyle w:val="Infotext"/>
              <w:jc w:val="both"/>
            </w:pPr>
          </w:p>
          <w:p w14:paraId="2A2AA665" w14:textId="77777777" w:rsidR="000A55D4" w:rsidRPr="001B2444" w:rsidRDefault="000A55D4">
            <w:pPr>
              <w:pStyle w:val="Infotext"/>
              <w:spacing w:before="120"/>
              <w:jc w:val="both"/>
              <w:rPr>
                <w:sz w:val="24"/>
                <w:szCs w:val="24"/>
              </w:rPr>
            </w:pPr>
            <w:r w:rsidRPr="001B2444">
              <w:rPr>
                <w:sz w:val="24"/>
                <w:szCs w:val="24"/>
              </w:rPr>
              <w:t xml:space="preserve">NO </w:t>
            </w:r>
          </w:p>
          <w:p w14:paraId="2A2AA666" w14:textId="77777777" w:rsidR="000A55D4" w:rsidRPr="001B2444" w:rsidRDefault="000A55D4">
            <w:pPr>
              <w:pStyle w:val="Infotext"/>
              <w:jc w:val="both"/>
              <w:rPr>
                <w:i/>
                <w:sz w:val="24"/>
                <w:szCs w:val="24"/>
              </w:rPr>
            </w:pPr>
            <w:r w:rsidRPr="001B2444">
              <w:rPr>
                <w:i/>
                <w:sz w:val="24"/>
                <w:szCs w:val="24"/>
              </w:rPr>
              <w:t xml:space="preserve"> </w:t>
            </w:r>
          </w:p>
          <w:p w14:paraId="2A2AA667" w14:textId="77777777" w:rsidR="000A55D4" w:rsidRPr="001B2444" w:rsidRDefault="000A55D4">
            <w:pPr>
              <w:pStyle w:val="Infotext"/>
              <w:ind w:left="173"/>
              <w:jc w:val="both"/>
              <w:rPr>
                <w:i/>
                <w:sz w:val="24"/>
                <w:szCs w:val="24"/>
              </w:rPr>
            </w:pPr>
          </w:p>
        </w:tc>
      </w:tr>
      <w:tr w:rsidR="00AC7BFC" w:rsidRPr="009146C1" w14:paraId="2A2AA672" w14:textId="77777777" w:rsidTr="00AC7BFC">
        <w:trPr>
          <w:trHeight w:val="965"/>
        </w:trPr>
        <w:tc>
          <w:tcPr>
            <w:tcW w:w="3025" w:type="pct"/>
            <w:tcBorders>
              <w:top w:val="single" w:sz="4" w:space="0" w:color="auto"/>
              <w:left w:val="single" w:sz="4" w:space="0" w:color="auto"/>
              <w:bottom w:val="single" w:sz="4" w:space="0" w:color="auto"/>
              <w:right w:val="nil"/>
            </w:tcBorders>
          </w:tcPr>
          <w:p w14:paraId="2A2AA669" w14:textId="77777777" w:rsidR="00AC7BFC" w:rsidRPr="001B2444" w:rsidRDefault="00AC7BFC">
            <w:pPr>
              <w:pStyle w:val="Infotext"/>
              <w:jc w:val="both"/>
              <w:rPr>
                <w:rFonts w:ascii="Arial Black" w:hAnsi="Arial Black"/>
              </w:rPr>
            </w:pPr>
          </w:p>
          <w:p w14:paraId="2A2AA66A" w14:textId="77777777" w:rsidR="00AC7BFC" w:rsidRPr="001B2444" w:rsidRDefault="00AC7BFC">
            <w:pPr>
              <w:pStyle w:val="Infotext"/>
              <w:jc w:val="both"/>
              <w:rPr>
                <w:rFonts w:ascii="Arial Black" w:hAnsi="Arial Black"/>
              </w:rPr>
            </w:pPr>
            <w:proofErr w:type="spellStart"/>
            <w:r w:rsidRPr="001B2444">
              <w:rPr>
                <w:rFonts w:ascii="Arial Black" w:hAnsi="Arial Black"/>
              </w:rPr>
              <w:t>EqIA</w:t>
            </w:r>
            <w:proofErr w:type="spellEnd"/>
            <w:r w:rsidRPr="001B2444">
              <w:rPr>
                <w:rFonts w:ascii="Arial Black" w:hAnsi="Arial Black"/>
              </w:rPr>
              <w:t xml:space="preserve"> carried out:</w:t>
            </w:r>
          </w:p>
          <w:p w14:paraId="2A2AA66B" w14:textId="77777777" w:rsidR="00AC7BFC" w:rsidRPr="001B2444" w:rsidRDefault="00AC7BFC">
            <w:pPr>
              <w:pStyle w:val="Infotext"/>
              <w:jc w:val="both"/>
              <w:rPr>
                <w:rFonts w:ascii="Arial Black" w:hAnsi="Arial Black"/>
              </w:rPr>
            </w:pPr>
          </w:p>
          <w:p w14:paraId="2A2AA66C" w14:textId="77777777" w:rsidR="00AC7BFC" w:rsidRPr="001B2444" w:rsidRDefault="00AC7BFC">
            <w:pPr>
              <w:pStyle w:val="Infotext"/>
              <w:jc w:val="both"/>
              <w:rPr>
                <w:rFonts w:ascii="Arial Black" w:hAnsi="Arial Black"/>
              </w:rPr>
            </w:pPr>
            <w:proofErr w:type="spellStart"/>
            <w:r w:rsidRPr="001B2444">
              <w:rPr>
                <w:rFonts w:ascii="Arial Black" w:hAnsi="Arial Black"/>
              </w:rPr>
              <w:t>EqIA</w:t>
            </w:r>
            <w:proofErr w:type="spellEnd"/>
            <w:r w:rsidRPr="001B2444">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14:paraId="2A2AA66D" w14:textId="77777777" w:rsidR="00AC7BFC" w:rsidRPr="001B2444" w:rsidRDefault="00AC7BFC">
            <w:pPr>
              <w:pStyle w:val="Infotext"/>
              <w:jc w:val="both"/>
            </w:pPr>
          </w:p>
          <w:p w14:paraId="2A2AA66E" w14:textId="77777777" w:rsidR="00AC7BFC" w:rsidRPr="001B2444" w:rsidRDefault="00AC7BFC">
            <w:pPr>
              <w:pStyle w:val="Infotext"/>
              <w:jc w:val="both"/>
              <w:rPr>
                <w:sz w:val="24"/>
                <w:szCs w:val="24"/>
              </w:rPr>
            </w:pPr>
            <w:r w:rsidRPr="001B2444">
              <w:rPr>
                <w:sz w:val="24"/>
                <w:szCs w:val="24"/>
              </w:rPr>
              <w:t>NO</w:t>
            </w:r>
          </w:p>
          <w:p w14:paraId="2A2AA66F" w14:textId="77777777" w:rsidR="00AC7BFC" w:rsidRPr="001B2444" w:rsidRDefault="00AC7BFC">
            <w:pPr>
              <w:pStyle w:val="Infotext"/>
              <w:jc w:val="both"/>
            </w:pPr>
          </w:p>
          <w:p w14:paraId="2A2AA670" w14:textId="77777777" w:rsidR="00AC7BFC" w:rsidRPr="001B2444" w:rsidRDefault="00AC7BFC">
            <w:pPr>
              <w:pStyle w:val="Infotext"/>
              <w:jc w:val="both"/>
            </w:pPr>
          </w:p>
          <w:p w14:paraId="2A2AA671" w14:textId="77777777" w:rsidR="00AC7BFC" w:rsidRPr="001B2444" w:rsidRDefault="00AC7BFC">
            <w:pPr>
              <w:pStyle w:val="Infotext"/>
              <w:jc w:val="both"/>
              <w:rPr>
                <w:sz w:val="24"/>
                <w:szCs w:val="24"/>
              </w:rPr>
            </w:pPr>
            <w:r w:rsidRPr="001B2444">
              <w:rPr>
                <w:sz w:val="24"/>
                <w:szCs w:val="24"/>
              </w:rPr>
              <w:t>N/A</w:t>
            </w:r>
          </w:p>
        </w:tc>
      </w:tr>
    </w:tbl>
    <w:p w14:paraId="2A2AA673" w14:textId="77777777" w:rsidR="000A55D4" w:rsidRPr="00B00853" w:rsidRDefault="000A55D4">
      <w:pPr>
        <w:jc w:val="both"/>
        <w:rPr>
          <w:rFonts w:cs="Arial"/>
          <w:highlight w:val="yellow"/>
        </w:rPr>
      </w:pPr>
    </w:p>
    <w:p w14:paraId="2A2AA674" w14:textId="77777777" w:rsidR="00696FC4" w:rsidRPr="0046773A" w:rsidRDefault="00696FC4">
      <w:pPr>
        <w:pStyle w:val="Heading1"/>
        <w:jc w:val="both"/>
      </w:pPr>
      <w:r w:rsidRPr="0046773A">
        <w:t xml:space="preserve">Section </w:t>
      </w:r>
      <w:r w:rsidR="00457774" w:rsidRPr="0046773A">
        <w:t>4</w:t>
      </w:r>
      <w:r w:rsidRPr="0046773A">
        <w:t xml:space="preserve"> - Contact Details and Background Papers</w:t>
      </w:r>
    </w:p>
    <w:p w14:paraId="2A2AA675" w14:textId="77777777" w:rsidR="00696FC4" w:rsidRPr="0046773A" w:rsidRDefault="00696FC4">
      <w:pPr>
        <w:jc w:val="both"/>
      </w:pPr>
    </w:p>
    <w:p w14:paraId="2A2AA676" w14:textId="50BC8A5A" w:rsidR="00696FC4" w:rsidRDefault="00696FC4">
      <w:pPr>
        <w:pStyle w:val="Infotext"/>
        <w:tabs>
          <w:tab w:val="left" w:pos="1309"/>
          <w:tab w:val="left" w:pos="7106"/>
          <w:tab w:val="left" w:pos="8976"/>
        </w:tabs>
        <w:ind w:left="1309" w:right="257" w:hanging="1309"/>
        <w:jc w:val="both"/>
        <w:rPr>
          <w:sz w:val="24"/>
          <w:szCs w:val="24"/>
        </w:rPr>
      </w:pPr>
      <w:r w:rsidRPr="0046773A">
        <w:rPr>
          <w:b/>
        </w:rPr>
        <w:t xml:space="preserve">Contact:  </w:t>
      </w:r>
      <w:r w:rsidR="00CB266A" w:rsidRPr="0046773A">
        <w:rPr>
          <w:sz w:val="24"/>
          <w:szCs w:val="24"/>
        </w:rPr>
        <w:t>S</w:t>
      </w:r>
      <w:r w:rsidR="00E32E24" w:rsidRPr="0046773A">
        <w:rPr>
          <w:sz w:val="24"/>
          <w:szCs w:val="24"/>
        </w:rPr>
        <w:t>haron Daniels</w:t>
      </w:r>
      <w:r w:rsidR="0046773A">
        <w:rPr>
          <w:sz w:val="24"/>
          <w:szCs w:val="24"/>
        </w:rPr>
        <w:t xml:space="preserve">, Head of Strategic and Technical Finance (Deputy S151), Telephone 0208 424 7544. </w:t>
      </w:r>
      <w:r w:rsidR="00EC6642" w:rsidRPr="0046773A">
        <w:rPr>
          <w:sz w:val="24"/>
          <w:szCs w:val="24"/>
        </w:rPr>
        <w:t xml:space="preserve"> (</w:t>
      </w:r>
      <w:hyperlink r:id="rId20" w:history="1">
        <w:r w:rsidR="0046773A" w:rsidRPr="00B00853">
          <w:rPr>
            <w:rStyle w:val="Hyperlink"/>
            <w:rFonts w:cs="Times New Roman"/>
          </w:rPr>
          <w:t>Sharon.daniels@harrow.gov.uk</w:t>
        </w:r>
      </w:hyperlink>
      <w:r w:rsidR="00EC6642" w:rsidRPr="0046773A">
        <w:rPr>
          <w:sz w:val="24"/>
          <w:szCs w:val="24"/>
        </w:rPr>
        <w:t>)</w:t>
      </w:r>
    </w:p>
    <w:p w14:paraId="3DAF5FC3" w14:textId="77777777" w:rsidR="0046773A" w:rsidRPr="0046773A" w:rsidRDefault="0046773A">
      <w:pPr>
        <w:pStyle w:val="Infotext"/>
        <w:tabs>
          <w:tab w:val="left" w:pos="1309"/>
          <w:tab w:val="left" w:pos="7106"/>
          <w:tab w:val="left" w:pos="8976"/>
        </w:tabs>
        <w:ind w:left="1309" w:right="257" w:hanging="1309"/>
        <w:jc w:val="both"/>
        <w:rPr>
          <w:b/>
          <w:szCs w:val="28"/>
        </w:rPr>
      </w:pPr>
    </w:p>
    <w:p w14:paraId="2A2AA677" w14:textId="77777777" w:rsidR="00696FC4" w:rsidRPr="00B00853" w:rsidRDefault="00696FC4">
      <w:pPr>
        <w:pStyle w:val="Infotext"/>
        <w:jc w:val="both"/>
        <w:rPr>
          <w:b/>
        </w:rPr>
      </w:pPr>
      <w:r w:rsidRPr="0046773A">
        <w:rPr>
          <w:b/>
        </w:rPr>
        <w:t xml:space="preserve">Background Papers: </w:t>
      </w:r>
    </w:p>
    <w:p w14:paraId="6C146CEB" w14:textId="27FF9D0E" w:rsidR="0046773A" w:rsidRPr="00B00853" w:rsidRDefault="0046773A" w:rsidP="00B00853">
      <w:pPr>
        <w:pStyle w:val="Infotext"/>
        <w:numPr>
          <w:ilvl w:val="0"/>
          <w:numId w:val="198"/>
        </w:numPr>
        <w:jc w:val="both"/>
        <w:rPr>
          <w:b/>
        </w:rPr>
      </w:pPr>
      <w:r w:rsidRPr="00B00853">
        <w:rPr>
          <w:b/>
        </w:rPr>
        <w:t>MTFS 2019/20 to 2021/22</w:t>
      </w:r>
    </w:p>
    <w:p w14:paraId="5853F58A" w14:textId="6614C813" w:rsidR="0046773A" w:rsidRPr="00B00853" w:rsidRDefault="0046773A" w:rsidP="00B00853">
      <w:pPr>
        <w:pStyle w:val="Infotext"/>
        <w:numPr>
          <w:ilvl w:val="0"/>
          <w:numId w:val="198"/>
        </w:numPr>
        <w:jc w:val="both"/>
        <w:rPr>
          <w:b/>
        </w:rPr>
      </w:pPr>
      <w:r w:rsidRPr="00B00853">
        <w:rPr>
          <w:b/>
        </w:rPr>
        <w:t>2019/20 Budget Report</w:t>
      </w:r>
    </w:p>
    <w:p w14:paraId="1438E779" w14:textId="49E9C676" w:rsidR="0046773A" w:rsidRDefault="004F6F52" w:rsidP="00B00853">
      <w:pPr>
        <w:pStyle w:val="Infotext"/>
        <w:numPr>
          <w:ilvl w:val="0"/>
          <w:numId w:val="198"/>
        </w:numPr>
        <w:jc w:val="both"/>
        <w:rPr>
          <w:b/>
        </w:rPr>
      </w:pPr>
      <w:r>
        <w:rPr>
          <w:b/>
        </w:rPr>
        <w:t>2019/20 to 2021</w:t>
      </w:r>
      <w:r w:rsidR="0046773A" w:rsidRPr="00B00853">
        <w:rPr>
          <w:b/>
        </w:rPr>
        <w:t>/22 Capital Programme Report</w:t>
      </w:r>
    </w:p>
    <w:p w14:paraId="0127A7ED" w14:textId="3DE977B4" w:rsidR="005D7BDA" w:rsidRDefault="008B10BF" w:rsidP="005D7BDA">
      <w:pPr>
        <w:pStyle w:val="Infotext"/>
        <w:ind w:left="360"/>
        <w:jc w:val="both"/>
        <w:rPr>
          <w:b/>
        </w:rPr>
      </w:pPr>
      <w:hyperlink r:id="rId21" w:history="1">
        <w:r w:rsidR="005D7BDA" w:rsidRPr="006142C6">
          <w:rPr>
            <w:rStyle w:val="Hyperlink"/>
            <w:rFonts w:cs="Times New Roman"/>
            <w:b/>
            <w:sz w:val="28"/>
          </w:rPr>
          <w:t>http://moderngov:8080/documents/g64382/Public%20reports%20pack%20Thursday%2021-Feb-2019%2018.30%20Cabinet.pdf?T=10</w:t>
        </w:r>
      </w:hyperlink>
    </w:p>
    <w:p w14:paraId="32C982B7" w14:textId="77777777" w:rsidR="005D7BDA" w:rsidRDefault="005D7BDA" w:rsidP="005D7BDA">
      <w:pPr>
        <w:pStyle w:val="Infotext"/>
        <w:ind w:left="360"/>
        <w:jc w:val="both"/>
        <w:rPr>
          <w:b/>
        </w:rPr>
      </w:pPr>
    </w:p>
    <w:p w14:paraId="08EA15EE" w14:textId="77777777" w:rsidR="005D7BDA" w:rsidRDefault="005D7BDA" w:rsidP="005D7BDA">
      <w:pPr>
        <w:pStyle w:val="Infotext"/>
        <w:ind w:left="360"/>
        <w:jc w:val="both"/>
        <w:rPr>
          <w:b/>
        </w:rPr>
      </w:pPr>
    </w:p>
    <w:p w14:paraId="17580588" w14:textId="77777777" w:rsidR="005D7BDA" w:rsidRPr="0046773A" w:rsidRDefault="005D7BDA" w:rsidP="005D7BDA">
      <w:pPr>
        <w:pStyle w:val="Infotext"/>
        <w:ind w:left="360"/>
        <w:jc w:val="both"/>
        <w:rPr>
          <w:b/>
        </w:rPr>
      </w:pPr>
    </w:p>
    <w:p w14:paraId="2A2AA679" w14:textId="77777777" w:rsidR="005D75A6" w:rsidRPr="00B00853" w:rsidRDefault="005D75A6">
      <w:pPr>
        <w:pStyle w:val="Infotext"/>
        <w:tabs>
          <w:tab w:val="left" w:pos="8976"/>
        </w:tabs>
        <w:ind w:right="257"/>
        <w:jc w:val="both"/>
        <w:rPr>
          <w:color w:val="FF0000"/>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7"/>
        <w:gridCol w:w="618"/>
        <w:gridCol w:w="4756"/>
      </w:tblGrid>
      <w:tr w:rsidR="00696FC4" w14:paraId="2A2AA683" w14:textId="77777777" w:rsidTr="00B00853">
        <w:trPr>
          <w:trHeight w:val="965"/>
        </w:trPr>
        <w:tc>
          <w:tcPr>
            <w:tcW w:w="2210" w:type="pct"/>
            <w:tcBorders>
              <w:right w:val="nil"/>
            </w:tcBorders>
            <w:shd w:val="clear" w:color="auto" w:fill="auto"/>
          </w:tcPr>
          <w:p w14:paraId="2A2AA67A" w14:textId="77777777" w:rsidR="00696FC4" w:rsidRPr="0046773A" w:rsidRDefault="00696FC4">
            <w:pPr>
              <w:pStyle w:val="Infotext"/>
              <w:jc w:val="both"/>
              <w:rPr>
                <w:rFonts w:ascii="Arial Black" w:hAnsi="Arial Black"/>
              </w:rPr>
            </w:pPr>
            <w:r w:rsidRPr="0046773A">
              <w:rPr>
                <w:rFonts w:ascii="Arial Black" w:hAnsi="Arial Black"/>
              </w:rPr>
              <w:t>Call-In Waived by the Chai</w:t>
            </w:r>
            <w:r w:rsidR="00592E64" w:rsidRPr="0046773A">
              <w:rPr>
                <w:rFonts w:ascii="Arial Black" w:hAnsi="Arial Black"/>
              </w:rPr>
              <w:t>r</w:t>
            </w:r>
            <w:r w:rsidRPr="0046773A">
              <w:rPr>
                <w:rFonts w:ascii="Arial Black" w:hAnsi="Arial Black"/>
              </w:rPr>
              <w:t xml:space="preserve"> of Overview and Scrutiny Committee</w:t>
            </w:r>
          </w:p>
          <w:p w14:paraId="2A2AA67B" w14:textId="77777777" w:rsidR="00696FC4" w:rsidRPr="0046773A" w:rsidRDefault="00696FC4">
            <w:pPr>
              <w:pStyle w:val="Infotext"/>
              <w:jc w:val="both"/>
            </w:pPr>
          </w:p>
        </w:tc>
        <w:tc>
          <w:tcPr>
            <w:tcW w:w="321" w:type="pct"/>
            <w:tcBorders>
              <w:left w:val="nil"/>
              <w:right w:val="nil"/>
            </w:tcBorders>
          </w:tcPr>
          <w:p w14:paraId="2A2AA67C" w14:textId="77777777" w:rsidR="00696FC4" w:rsidRPr="0046773A" w:rsidRDefault="00696FC4">
            <w:pPr>
              <w:pStyle w:val="Infotext"/>
              <w:jc w:val="both"/>
            </w:pPr>
          </w:p>
        </w:tc>
        <w:tc>
          <w:tcPr>
            <w:tcW w:w="2469" w:type="pct"/>
            <w:tcBorders>
              <w:left w:val="nil"/>
            </w:tcBorders>
          </w:tcPr>
          <w:p w14:paraId="2A2AA67D" w14:textId="77777777" w:rsidR="00696FC4" w:rsidRPr="0046773A" w:rsidRDefault="00696FC4">
            <w:pPr>
              <w:pStyle w:val="Infotext"/>
              <w:jc w:val="both"/>
            </w:pPr>
            <w:r w:rsidRPr="0046773A">
              <w:rPr>
                <w:b/>
              </w:rPr>
              <w:t>NOT APPLICABLE</w:t>
            </w:r>
          </w:p>
          <w:p w14:paraId="2A2AA67E" w14:textId="77777777" w:rsidR="00696FC4" w:rsidRPr="0046773A" w:rsidRDefault="00696FC4">
            <w:pPr>
              <w:pStyle w:val="Infotext"/>
              <w:jc w:val="both"/>
            </w:pPr>
          </w:p>
          <w:p w14:paraId="2A2AA67F" w14:textId="77777777" w:rsidR="00696FC4" w:rsidRPr="0046773A" w:rsidRDefault="00696FC4">
            <w:pPr>
              <w:pStyle w:val="Infotext"/>
              <w:jc w:val="both"/>
              <w:rPr>
                <w:i/>
              </w:rPr>
            </w:pPr>
            <w:r w:rsidRPr="0046773A">
              <w:rPr>
                <w:i/>
              </w:rPr>
              <w:t>[Call –in applies]</w:t>
            </w:r>
          </w:p>
          <w:p w14:paraId="2A2AA680" w14:textId="77777777" w:rsidR="00696FC4" w:rsidRPr="0046773A" w:rsidRDefault="00696FC4">
            <w:pPr>
              <w:pStyle w:val="Infotext"/>
              <w:jc w:val="both"/>
              <w:rPr>
                <w:i/>
              </w:rPr>
            </w:pPr>
          </w:p>
          <w:p w14:paraId="2A2AA681" w14:textId="77777777" w:rsidR="00D44ECE" w:rsidRPr="0046773A" w:rsidRDefault="00D44ECE">
            <w:pPr>
              <w:pStyle w:val="Infotext"/>
              <w:jc w:val="both"/>
              <w:rPr>
                <w:i/>
              </w:rPr>
            </w:pPr>
          </w:p>
          <w:p w14:paraId="2A2AA682" w14:textId="77777777" w:rsidR="00696FC4" w:rsidRPr="0046773A" w:rsidRDefault="00696FC4">
            <w:pPr>
              <w:pStyle w:val="Infotext"/>
              <w:jc w:val="both"/>
              <w:rPr>
                <w:i/>
                <w:sz w:val="24"/>
                <w:szCs w:val="24"/>
              </w:rPr>
            </w:pPr>
          </w:p>
        </w:tc>
      </w:tr>
    </w:tbl>
    <w:p w14:paraId="2A2AA684" w14:textId="77777777" w:rsidR="002A0969" w:rsidRDefault="002A0969">
      <w:pPr>
        <w:jc w:val="both"/>
        <w:rPr>
          <w:color w:val="FF0000"/>
        </w:rPr>
      </w:pPr>
    </w:p>
    <w:p w14:paraId="2A2AA685" w14:textId="77777777" w:rsidR="00D97AF1" w:rsidRDefault="00D97AF1">
      <w:pPr>
        <w:pStyle w:val="bullet4"/>
        <w:numPr>
          <w:ilvl w:val="0"/>
          <w:numId w:val="0"/>
        </w:numPr>
        <w:jc w:val="both"/>
        <w:rPr>
          <w:color w:val="FF0000"/>
        </w:rPr>
      </w:pPr>
    </w:p>
    <w:sectPr w:rsidR="00D97AF1" w:rsidSect="007E619C">
      <w:headerReference w:type="default" r:id="rId22"/>
      <w:footerReference w:type="default" r:id="rId23"/>
      <w:headerReference w:type="first" r:id="rId24"/>
      <w:pgSz w:w="11909" w:h="16834" w:code="9"/>
      <w:pgMar w:top="1134" w:right="1134" w:bottom="760" w:left="1134"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91A36" w14:textId="77777777" w:rsidR="00C76E9F" w:rsidRDefault="00C76E9F">
      <w:r>
        <w:separator/>
      </w:r>
    </w:p>
  </w:endnote>
  <w:endnote w:type="continuationSeparator" w:id="0">
    <w:p w14:paraId="23B1C319" w14:textId="77777777" w:rsidR="00C76E9F" w:rsidRDefault="00C76E9F">
      <w:r>
        <w:continuationSeparator/>
      </w:r>
    </w:p>
  </w:endnote>
  <w:endnote w:type="continuationNotice" w:id="1">
    <w:p w14:paraId="242BA69F" w14:textId="77777777" w:rsidR="00C76E9F" w:rsidRDefault="00C76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387593"/>
      <w:docPartObj>
        <w:docPartGallery w:val="Page Numbers (Bottom of Page)"/>
        <w:docPartUnique/>
      </w:docPartObj>
    </w:sdtPr>
    <w:sdtEndPr>
      <w:rPr>
        <w:noProof/>
      </w:rPr>
    </w:sdtEndPr>
    <w:sdtContent>
      <w:p w14:paraId="2A2AA6A1" w14:textId="77777777" w:rsidR="00C76E9F" w:rsidRDefault="00C76E9F">
        <w:pPr>
          <w:pStyle w:val="Footer"/>
          <w:jc w:val="center"/>
        </w:pPr>
        <w:r>
          <w:fldChar w:fldCharType="begin"/>
        </w:r>
        <w:r>
          <w:instrText xml:space="preserve"> PAGE   \* MERGEFORMAT </w:instrText>
        </w:r>
        <w:r>
          <w:fldChar w:fldCharType="separate"/>
        </w:r>
        <w:r w:rsidR="00A06A5E">
          <w:rPr>
            <w:noProof/>
          </w:rPr>
          <w:t>21</w:t>
        </w:r>
        <w:r>
          <w:rPr>
            <w:noProof/>
          </w:rPr>
          <w:fldChar w:fldCharType="end"/>
        </w:r>
      </w:p>
    </w:sdtContent>
  </w:sdt>
  <w:p w14:paraId="2A2AA6A2" w14:textId="77777777" w:rsidR="00C76E9F" w:rsidRDefault="00C76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79854" w14:textId="77777777" w:rsidR="00C76E9F" w:rsidRDefault="00C76E9F">
      <w:r>
        <w:separator/>
      </w:r>
    </w:p>
  </w:footnote>
  <w:footnote w:type="continuationSeparator" w:id="0">
    <w:p w14:paraId="3F5299B3" w14:textId="77777777" w:rsidR="00C76E9F" w:rsidRDefault="00C76E9F">
      <w:r>
        <w:continuationSeparator/>
      </w:r>
    </w:p>
  </w:footnote>
  <w:footnote w:type="continuationNotice" w:id="1">
    <w:p w14:paraId="36396FF5" w14:textId="77777777" w:rsidR="00C76E9F" w:rsidRDefault="00C76E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A6A0" w14:textId="77777777" w:rsidR="00C76E9F" w:rsidRDefault="00C76E9F" w:rsidP="00AA3B74">
    <w:pPr>
      <w:pStyle w:val="Header"/>
      <w:tabs>
        <w:tab w:val="clear" w:pos="4153"/>
        <w:tab w:val="clear" w:pos="8306"/>
        <w:tab w:val="left" w:pos="86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A6A3" w14:textId="77777777" w:rsidR="00C76E9F" w:rsidRDefault="00C76E9F" w:rsidP="002A0969">
    <w:pPr>
      <w:pStyle w:val="Header"/>
      <w:jc w:val="right"/>
      <w:rPr>
        <w:b/>
      </w:rPr>
    </w:pPr>
  </w:p>
  <w:p w14:paraId="2A2AA6A4" w14:textId="77777777" w:rsidR="00C76E9F" w:rsidRPr="002A0969" w:rsidRDefault="00C76E9F" w:rsidP="002A096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40" w:hanging="34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b w:val="0"/>
      </w:rPr>
    </w:lvl>
  </w:abstractNum>
  <w:abstractNum w:abstractNumId="4" w15:restartNumberingAfterBreak="0">
    <w:nsid w:val="00A27A22"/>
    <w:multiLevelType w:val="hybridMultilevel"/>
    <w:tmpl w:val="BB10C482"/>
    <w:lvl w:ilvl="0" w:tplc="12C2068C">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14A3281"/>
    <w:multiLevelType w:val="multilevel"/>
    <w:tmpl w:val="36E0BEA2"/>
    <w:lvl w:ilvl="0">
      <w:start w:val="4"/>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1D44480"/>
    <w:multiLevelType w:val="hybridMultilevel"/>
    <w:tmpl w:val="28B63586"/>
    <w:lvl w:ilvl="0" w:tplc="D37E33E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26516B4"/>
    <w:multiLevelType w:val="hybridMultilevel"/>
    <w:tmpl w:val="54ACBD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27B67C1"/>
    <w:multiLevelType w:val="hybridMultilevel"/>
    <w:tmpl w:val="36D03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3F61E6B"/>
    <w:multiLevelType w:val="hybridMultilevel"/>
    <w:tmpl w:val="95E02BE0"/>
    <w:lvl w:ilvl="0" w:tplc="60228A80">
      <w:numFmt w:val="decimal"/>
      <w:lvlText w:val="2.%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48E6BB7"/>
    <w:multiLevelType w:val="hybridMultilevel"/>
    <w:tmpl w:val="31E48174"/>
    <w:lvl w:ilvl="0" w:tplc="2B4204C2">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116E21"/>
    <w:multiLevelType w:val="hybridMultilevel"/>
    <w:tmpl w:val="4A0A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872A75"/>
    <w:multiLevelType w:val="hybridMultilevel"/>
    <w:tmpl w:val="29BA4FC6"/>
    <w:lvl w:ilvl="0" w:tplc="35C2D996">
      <w:start w:val="4"/>
      <w:numFmt w:val="decimal"/>
      <w:lvlText w:val="%1."/>
      <w:lvlJc w:val="left"/>
      <w:pPr>
        <w:tabs>
          <w:tab w:val="num" w:pos="388"/>
        </w:tabs>
        <w:ind w:left="388" w:hanging="360"/>
      </w:pPr>
      <w:rPr>
        <w:rFonts w:hint="default"/>
        <w:b w:val="0"/>
        <w:i w:val="0"/>
        <w14:shadow w14:blurRad="50800" w14:dist="50800" w14:dir="5400000" w14:sx="0" w14:sy="0" w14:kx="0" w14:ky="0" w14:algn="ctr">
          <w14:schemeClr w14:val="bg1">
            <w14:lumMod w14:val="95000"/>
          </w14:schemeClr>
        </w14:shadow>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3" w15:restartNumberingAfterBreak="0">
    <w:nsid w:val="07197CCB"/>
    <w:multiLevelType w:val="hybridMultilevel"/>
    <w:tmpl w:val="878EB34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4" w15:restartNumberingAfterBreak="0">
    <w:nsid w:val="07283D33"/>
    <w:multiLevelType w:val="hybridMultilevel"/>
    <w:tmpl w:val="0C8E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9171BA"/>
    <w:multiLevelType w:val="hybridMultilevel"/>
    <w:tmpl w:val="94003A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8085765"/>
    <w:multiLevelType w:val="hybridMultilevel"/>
    <w:tmpl w:val="4490A0E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7" w15:restartNumberingAfterBreak="0">
    <w:nsid w:val="0ACC641B"/>
    <w:multiLevelType w:val="multilevel"/>
    <w:tmpl w:val="6E6820B4"/>
    <w:lvl w:ilvl="0">
      <w:start w:val="13"/>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0B95757F"/>
    <w:multiLevelType w:val="hybridMultilevel"/>
    <w:tmpl w:val="EE2E1CD8"/>
    <w:lvl w:ilvl="0" w:tplc="ECC25B30">
      <w:start w:val="4"/>
      <w:numFmt w:val="decimal"/>
      <w:lvlText w:val="%1."/>
      <w:lvlJc w:val="left"/>
      <w:pPr>
        <w:tabs>
          <w:tab w:val="num" w:pos="502"/>
        </w:tabs>
        <w:ind w:left="502" w:hanging="360"/>
      </w:pPr>
      <w:rPr>
        <w:rFonts w:hint="default"/>
        <w:b w:val="0"/>
        <w:i w:val="0"/>
        <w:color w:val="auto"/>
        <w14:shadow w14:blurRad="50800" w14:dist="50800" w14:dir="5400000" w14:sx="0" w14:sy="0" w14:kx="0" w14:ky="0" w14:algn="ctr">
          <w14:schemeClr w14:val="bg1">
            <w14:lumMod w14:val="95000"/>
          </w14:schemeClr>
        </w14:shadow>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9" w15:restartNumberingAfterBreak="0">
    <w:nsid w:val="0CD03B6B"/>
    <w:multiLevelType w:val="hybridMultilevel"/>
    <w:tmpl w:val="964C5A4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20" w15:restartNumberingAfterBreak="0">
    <w:nsid w:val="0E1B5D8C"/>
    <w:multiLevelType w:val="hybridMultilevel"/>
    <w:tmpl w:val="A9580FE4"/>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1" w15:restartNumberingAfterBreak="0">
    <w:nsid w:val="0E212B0C"/>
    <w:multiLevelType w:val="hybridMultilevel"/>
    <w:tmpl w:val="56A6AD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0E9F0B29"/>
    <w:multiLevelType w:val="multilevel"/>
    <w:tmpl w:val="C9F2C6A8"/>
    <w:lvl w:ilvl="0">
      <w:numFmt w:val="decimal"/>
      <w:lvlText w:val="11.%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0EF03CAE"/>
    <w:multiLevelType w:val="hybridMultilevel"/>
    <w:tmpl w:val="59823C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FE904F2"/>
    <w:multiLevelType w:val="hybridMultilevel"/>
    <w:tmpl w:val="AA142B02"/>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293521B"/>
    <w:multiLevelType w:val="hybridMultilevel"/>
    <w:tmpl w:val="23608AD0"/>
    <w:lvl w:ilvl="0" w:tplc="918AD572">
      <w:start w:val="1"/>
      <w:numFmt w:val="bullet"/>
      <w:lvlText w:val=""/>
      <w:lvlJc w:val="left"/>
      <w:pPr>
        <w:tabs>
          <w:tab w:val="num" w:pos="720"/>
        </w:tabs>
        <w:ind w:left="720" w:hanging="360"/>
      </w:pPr>
      <w:rPr>
        <w:rFonts w:ascii="Symbol" w:hAnsi="Symbol" w:hint="default"/>
        <w:i w:val="0"/>
      </w:rPr>
    </w:lvl>
    <w:lvl w:ilvl="1" w:tplc="F2962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39237E"/>
    <w:multiLevelType w:val="hybridMultilevel"/>
    <w:tmpl w:val="852A17E0"/>
    <w:lvl w:ilvl="0" w:tplc="35C2D996">
      <w:start w:val="4"/>
      <w:numFmt w:val="decimal"/>
      <w:lvlText w:val="%1."/>
      <w:lvlJc w:val="left"/>
      <w:pPr>
        <w:tabs>
          <w:tab w:val="num" w:pos="374"/>
        </w:tabs>
        <w:ind w:left="374" w:hanging="360"/>
      </w:pPr>
      <w:rPr>
        <w:rFonts w:hint="default"/>
        <w:b w:val="0"/>
        <w:i w:val="0"/>
        <w14:shadow w14:blurRad="50800" w14:dist="50800" w14:dir="5400000" w14:sx="0" w14:sy="0" w14:kx="0" w14:ky="0" w14:algn="ctr">
          <w14:schemeClr w14:val="bg1">
            <w14:lumMod w14:val="95000"/>
          </w14:schemeClr>
        </w14:shado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3653D61"/>
    <w:multiLevelType w:val="hybridMultilevel"/>
    <w:tmpl w:val="015208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14582E41"/>
    <w:multiLevelType w:val="hybridMultilevel"/>
    <w:tmpl w:val="5AF498CE"/>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29" w15:restartNumberingAfterBreak="0">
    <w:nsid w:val="14D13F6F"/>
    <w:multiLevelType w:val="hybridMultilevel"/>
    <w:tmpl w:val="ED7C674A"/>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0" w15:restartNumberingAfterBreak="0">
    <w:nsid w:val="168E677D"/>
    <w:multiLevelType w:val="multilevel"/>
    <w:tmpl w:val="EB6A08FA"/>
    <w:lvl w:ilvl="0">
      <w:numFmt w:val="decimal"/>
      <w:lvlText w:val="11.%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6992049"/>
    <w:multiLevelType w:val="hybridMultilevel"/>
    <w:tmpl w:val="936AB124"/>
    <w:lvl w:ilvl="0" w:tplc="ABDCA9CA">
      <w:start w:val="10"/>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7596FF9"/>
    <w:multiLevelType w:val="hybridMultilevel"/>
    <w:tmpl w:val="0A26CE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18122ABA"/>
    <w:multiLevelType w:val="multilevel"/>
    <w:tmpl w:val="D4741AB4"/>
    <w:lvl w:ilvl="0">
      <w:start w:val="12"/>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18F34F24"/>
    <w:multiLevelType w:val="hybridMultilevel"/>
    <w:tmpl w:val="BB10C482"/>
    <w:lvl w:ilvl="0" w:tplc="12C2068C">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18FD4D30"/>
    <w:multiLevelType w:val="hybridMultilevel"/>
    <w:tmpl w:val="B0706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191C0070"/>
    <w:multiLevelType w:val="hybridMultilevel"/>
    <w:tmpl w:val="0DF6D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19DD6ED1"/>
    <w:multiLevelType w:val="hybridMultilevel"/>
    <w:tmpl w:val="06FC71A8"/>
    <w:lvl w:ilvl="0" w:tplc="50E4D1A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A155ED6"/>
    <w:multiLevelType w:val="hybridMultilevel"/>
    <w:tmpl w:val="0E427B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1A40506A"/>
    <w:multiLevelType w:val="multilevel"/>
    <w:tmpl w:val="CB66B196"/>
    <w:lvl w:ilvl="0">
      <w:start w:val="8"/>
      <w:numFmt w:val="decimal"/>
      <w:lvlText w:val="2.%1"/>
      <w:lvlJc w:val="left"/>
      <w:pPr>
        <w:ind w:left="502" w:hanging="360"/>
      </w:pPr>
      <w:rPr>
        <w:rFonts w:hint="default"/>
        <w:b w:val="0"/>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40" w15:restartNumberingAfterBreak="0">
    <w:nsid w:val="1B665FB5"/>
    <w:multiLevelType w:val="hybridMultilevel"/>
    <w:tmpl w:val="EB12C9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1BA410D5"/>
    <w:multiLevelType w:val="hybridMultilevel"/>
    <w:tmpl w:val="B5EEF03C"/>
    <w:lvl w:ilvl="0" w:tplc="CA780994">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15:restartNumberingAfterBreak="0">
    <w:nsid w:val="1BAB2EA1"/>
    <w:multiLevelType w:val="multilevel"/>
    <w:tmpl w:val="B4FEFB64"/>
    <w:lvl w:ilvl="0">
      <w:start w:val="8"/>
      <w:numFmt w:val="decimal"/>
      <w:lvlText w:val="2.%1"/>
      <w:lvlJc w:val="left"/>
      <w:pPr>
        <w:ind w:left="502" w:hanging="360"/>
      </w:pPr>
      <w:rPr>
        <w:rFonts w:hint="default"/>
        <w:b w:val="0"/>
        <w:color w:val="000000" w:themeColor="text1"/>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43" w15:restartNumberingAfterBreak="0">
    <w:nsid w:val="1C1043C1"/>
    <w:multiLevelType w:val="hybridMultilevel"/>
    <w:tmpl w:val="947AB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1C8F4025"/>
    <w:multiLevelType w:val="hybridMultilevel"/>
    <w:tmpl w:val="C3C4B5F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2FE4CFA">
      <w:start w:val="6"/>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D20001C"/>
    <w:multiLevelType w:val="hybridMultilevel"/>
    <w:tmpl w:val="34E0D1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E5E3390"/>
    <w:multiLevelType w:val="hybridMultilevel"/>
    <w:tmpl w:val="9DB6D34A"/>
    <w:lvl w:ilvl="0" w:tplc="47308874">
      <w:start w:val="12"/>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7" w15:restartNumberingAfterBreak="0">
    <w:nsid w:val="1F874280"/>
    <w:multiLevelType w:val="hybridMultilevel"/>
    <w:tmpl w:val="E01659D2"/>
    <w:lvl w:ilvl="0" w:tplc="D5443308">
      <w:start w:val="1"/>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0AA5E2B"/>
    <w:multiLevelType w:val="hybridMultilevel"/>
    <w:tmpl w:val="10723330"/>
    <w:lvl w:ilvl="0" w:tplc="82D6F20A">
      <w:start w:val="4"/>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0D954C9"/>
    <w:multiLevelType w:val="hybridMultilevel"/>
    <w:tmpl w:val="25822DF0"/>
    <w:lvl w:ilvl="0" w:tplc="08090001">
      <w:start w:val="1"/>
      <w:numFmt w:val="bullet"/>
      <w:lvlText w:val=""/>
      <w:lvlJc w:val="left"/>
      <w:pPr>
        <w:ind w:left="1295" w:hanging="360"/>
      </w:pPr>
      <w:rPr>
        <w:rFonts w:ascii="Symbol" w:hAnsi="Symbol" w:hint="default"/>
      </w:rPr>
    </w:lvl>
    <w:lvl w:ilvl="1" w:tplc="08090003" w:tentative="1">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50" w15:restartNumberingAfterBreak="0">
    <w:nsid w:val="212136A4"/>
    <w:multiLevelType w:val="hybridMultilevel"/>
    <w:tmpl w:val="673835B2"/>
    <w:lvl w:ilvl="0" w:tplc="006A2CDC">
      <w:start w:val="17"/>
      <w:numFmt w:val="decimal"/>
      <w:lvlText w:val="%1."/>
      <w:lvlJc w:val="left"/>
      <w:pPr>
        <w:ind w:left="502" w:hanging="360"/>
      </w:pPr>
      <w:rPr>
        <w:rFonts w:hint="default"/>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14E57B9"/>
    <w:multiLevelType w:val="hybridMultilevel"/>
    <w:tmpl w:val="43DCA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215912ED"/>
    <w:multiLevelType w:val="hybridMultilevel"/>
    <w:tmpl w:val="8BCE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1737982"/>
    <w:multiLevelType w:val="hybridMultilevel"/>
    <w:tmpl w:val="92AEBC64"/>
    <w:lvl w:ilvl="0" w:tplc="D5443308">
      <w:start w:val="1"/>
      <w:numFmt w:val="decimal"/>
      <w:lvlText w:val="%1.0"/>
      <w:lvlJc w:val="left"/>
      <w:pPr>
        <w:ind w:left="1094" w:hanging="360"/>
      </w:pPr>
      <w:rPr>
        <w:rFonts w:hint="default"/>
        <w:color w:val="auto"/>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54" w15:restartNumberingAfterBreak="0">
    <w:nsid w:val="21D174AE"/>
    <w:multiLevelType w:val="hybridMultilevel"/>
    <w:tmpl w:val="20409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21D46865"/>
    <w:multiLevelType w:val="hybridMultilevel"/>
    <w:tmpl w:val="1AB26D10"/>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6" w15:restartNumberingAfterBreak="0">
    <w:nsid w:val="23356481"/>
    <w:multiLevelType w:val="multilevel"/>
    <w:tmpl w:val="871CB72A"/>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4256971"/>
    <w:multiLevelType w:val="hybridMultilevel"/>
    <w:tmpl w:val="D5B8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24A62164"/>
    <w:multiLevelType w:val="hybridMultilevel"/>
    <w:tmpl w:val="7E82D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26036CEA"/>
    <w:multiLevelType w:val="hybridMultilevel"/>
    <w:tmpl w:val="2AEC11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27011553"/>
    <w:multiLevelType w:val="hybridMultilevel"/>
    <w:tmpl w:val="AA4EEF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1" w15:restartNumberingAfterBreak="0">
    <w:nsid w:val="2761013C"/>
    <w:multiLevelType w:val="hybridMultilevel"/>
    <w:tmpl w:val="1B3AC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278A2155"/>
    <w:multiLevelType w:val="hybridMultilevel"/>
    <w:tmpl w:val="F66C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7AF2E96"/>
    <w:multiLevelType w:val="hybridMultilevel"/>
    <w:tmpl w:val="E352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7E70F11"/>
    <w:multiLevelType w:val="hybridMultilevel"/>
    <w:tmpl w:val="868661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5" w15:restartNumberingAfterBreak="0">
    <w:nsid w:val="27EA00F3"/>
    <w:multiLevelType w:val="hybridMultilevel"/>
    <w:tmpl w:val="EF0E6CCA"/>
    <w:lvl w:ilvl="0" w:tplc="1DB4EF3A">
      <w:start w:val="4"/>
      <w:numFmt w:val="decimal"/>
      <w:lvlText w:val="%1."/>
      <w:lvlJc w:val="left"/>
      <w:pPr>
        <w:tabs>
          <w:tab w:val="num" w:pos="502"/>
        </w:tabs>
        <w:ind w:left="502" w:hanging="360"/>
      </w:pPr>
      <w:rPr>
        <w:rFonts w:hint="default"/>
        <w:b w:val="0"/>
        <w:i w:val="0"/>
        <w:color w:val="auto"/>
        <w14:shadow w14:blurRad="50800" w14:dist="50800" w14:dir="5400000" w14:sx="0" w14:sy="0" w14:kx="0" w14:ky="0" w14:algn="ctr">
          <w14:schemeClr w14:val="bg1">
            <w14:lumMod w14:val="95000"/>
          </w14:schemeClr>
        </w14:shadow>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66" w15:restartNumberingAfterBreak="0">
    <w:nsid w:val="286B4228"/>
    <w:multiLevelType w:val="multilevel"/>
    <w:tmpl w:val="4FE680EC"/>
    <w:lvl w:ilvl="0">
      <w:start w:val="1"/>
      <w:numFmt w:val="bullet"/>
      <w:lvlText w:val=""/>
      <w:lvlJc w:val="left"/>
      <w:pPr>
        <w:ind w:left="360" w:hanging="360"/>
      </w:pPr>
      <w:rPr>
        <w:rFonts w:ascii="Symbol" w:hAnsi="Symbol"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87975D0"/>
    <w:multiLevelType w:val="multilevel"/>
    <w:tmpl w:val="E9224C26"/>
    <w:lvl w:ilvl="0">
      <w:start w:val="8"/>
      <w:numFmt w:val="decimal"/>
      <w:lvlText w:val="2.%1"/>
      <w:lvlJc w:val="left"/>
      <w:pPr>
        <w:ind w:left="502" w:hanging="360"/>
      </w:pPr>
      <w:rPr>
        <w:rFonts w:hint="default"/>
        <w:b w:val="0"/>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68" w15:restartNumberingAfterBreak="0">
    <w:nsid w:val="28AB6573"/>
    <w:multiLevelType w:val="hybridMultilevel"/>
    <w:tmpl w:val="107837E8"/>
    <w:lvl w:ilvl="0" w:tplc="E5DA7E06">
      <w:start w:val="1"/>
      <w:numFmt w:val="bullet"/>
      <w:lvlText w:val=""/>
      <w:lvlJc w:val="left"/>
      <w:pPr>
        <w:ind w:left="107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28BB4DDE"/>
    <w:multiLevelType w:val="hybridMultilevel"/>
    <w:tmpl w:val="0BAC471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0" w15:restartNumberingAfterBreak="0">
    <w:nsid w:val="28C71B9F"/>
    <w:multiLevelType w:val="hybridMultilevel"/>
    <w:tmpl w:val="9508FE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298A3D90"/>
    <w:multiLevelType w:val="hybridMultilevel"/>
    <w:tmpl w:val="797860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2" w15:restartNumberingAfterBreak="0">
    <w:nsid w:val="298C2C48"/>
    <w:multiLevelType w:val="hybridMultilevel"/>
    <w:tmpl w:val="23DE79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3" w15:restartNumberingAfterBreak="0">
    <w:nsid w:val="29A27558"/>
    <w:multiLevelType w:val="hybridMultilevel"/>
    <w:tmpl w:val="E09AF2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4" w15:restartNumberingAfterBreak="0">
    <w:nsid w:val="2A094A58"/>
    <w:multiLevelType w:val="multilevel"/>
    <w:tmpl w:val="0E5E8952"/>
    <w:lvl w:ilvl="0">
      <w:numFmt w:val="decimal"/>
      <w:lvlText w:val="7.%1"/>
      <w:lvlJc w:val="left"/>
      <w:pPr>
        <w:ind w:left="1080" w:hanging="360"/>
      </w:pPr>
      <w:rPr>
        <w:rFonts w:hint="default"/>
        <w:b/>
        <w:i w:val="0"/>
        <w:color w:val="auto"/>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5" w15:restartNumberingAfterBreak="0">
    <w:nsid w:val="2AF122BF"/>
    <w:multiLevelType w:val="multilevel"/>
    <w:tmpl w:val="3CDE9028"/>
    <w:lvl w:ilvl="0">
      <w:numFmt w:val="decimal"/>
      <w:lvlText w:val="12.%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B656A8D"/>
    <w:multiLevelType w:val="hybridMultilevel"/>
    <w:tmpl w:val="CE0A12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7" w15:restartNumberingAfterBreak="0">
    <w:nsid w:val="2BE4738E"/>
    <w:multiLevelType w:val="hybridMultilevel"/>
    <w:tmpl w:val="DEC0E7B8"/>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BF50D20"/>
    <w:multiLevelType w:val="multilevel"/>
    <w:tmpl w:val="63B8F79C"/>
    <w:lvl w:ilvl="0">
      <w:start w:val="1"/>
      <w:numFmt w:val="none"/>
      <w:lvlText w:val="2.2"/>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2BF758E0"/>
    <w:multiLevelType w:val="hybridMultilevel"/>
    <w:tmpl w:val="B0567E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2C3119E1"/>
    <w:multiLevelType w:val="hybridMultilevel"/>
    <w:tmpl w:val="E5D2504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81" w15:restartNumberingAfterBreak="0">
    <w:nsid w:val="2CC943DE"/>
    <w:multiLevelType w:val="hybridMultilevel"/>
    <w:tmpl w:val="95EE368A"/>
    <w:lvl w:ilvl="0" w:tplc="024C8B12">
      <w:start w:val="2"/>
      <w:numFmt w:val="decimal"/>
      <w:lvlText w:val="%1."/>
      <w:lvlJc w:val="left"/>
      <w:pPr>
        <w:tabs>
          <w:tab w:val="num" w:pos="374"/>
        </w:tabs>
        <w:ind w:left="374" w:hanging="360"/>
      </w:pPr>
      <w:rPr>
        <w:rFonts w:hint="default"/>
      </w:rPr>
    </w:lvl>
    <w:lvl w:ilvl="1" w:tplc="6218A310">
      <w:start w:val="13"/>
      <w:numFmt w:val="decimal"/>
      <w:lvlText w:val="%2"/>
      <w:lvlJc w:val="left"/>
      <w:pPr>
        <w:tabs>
          <w:tab w:val="num" w:pos="1094"/>
        </w:tabs>
        <w:ind w:left="1094" w:hanging="360"/>
      </w:pPr>
      <w:rPr>
        <w:rFonts w:hint="default"/>
      </w:r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82" w15:restartNumberingAfterBreak="0">
    <w:nsid w:val="2DB528A8"/>
    <w:multiLevelType w:val="hybridMultilevel"/>
    <w:tmpl w:val="880EF6BE"/>
    <w:lvl w:ilvl="0" w:tplc="12C2068C">
      <w:start w:val="12"/>
      <w:numFmt w:val="decimal"/>
      <w:lvlText w:val="%1."/>
      <w:lvlJc w:val="left"/>
      <w:pPr>
        <w:ind w:left="1070" w:hanging="360"/>
      </w:pPr>
      <w:rPr>
        <w:rFonts w:hint="default"/>
        <w:b w:val="0"/>
        <w:i w:val="0"/>
        <w:color w:val="auto"/>
        <w:u w:val="none"/>
      </w:rPr>
    </w:lvl>
    <w:lvl w:ilvl="1" w:tplc="08090001">
      <w:start w:val="1"/>
      <w:numFmt w:val="bullet"/>
      <w:lvlText w:val=""/>
      <w:lvlJc w:val="left"/>
      <w:pPr>
        <w:ind w:left="1506" w:hanging="360"/>
      </w:pPr>
      <w:rPr>
        <w:rFonts w:ascii="Symbol" w:hAnsi="Symbo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3" w15:restartNumberingAfterBreak="0">
    <w:nsid w:val="2DFB2639"/>
    <w:multiLevelType w:val="hybridMultilevel"/>
    <w:tmpl w:val="406A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E4C492C"/>
    <w:multiLevelType w:val="hybridMultilevel"/>
    <w:tmpl w:val="D206C2F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5" w15:restartNumberingAfterBreak="0">
    <w:nsid w:val="2EFC33D1"/>
    <w:multiLevelType w:val="hybridMultilevel"/>
    <w:tmpl w:val="1A2EA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2F6D359A"/>
    <w:multiLevelType w:val="hybridMultilevel"/>
    <w:tmpl w:val="3298557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7" w15:restartNumberingAfterBreak="0">
    <w:nsid w:val="2FCD76BB"/>
    <w:multiLevelType w:val="hybridMultilevel"/>
    <w:tmpl w:val="7A42A878"/>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88" w15:restartNumberingAfterBreak="0">
    <w:nsid w:val="305605E8"/>
    <w:multiLevelType w:val="multilevel"/>
    <w:tmpl w:val="4FA83516"/>
    <w:lvl w:ilvl="0">
      <w:start w:val="8"/>
      <w:numFmt w:val="decimal"/>
      <w:lvlText w:val="2.%1"/>
      <w:lvlJc w:val="left"/>
      <w:pPr>
        <w:ind w:left="502" w:hanging="360"/>
      </w:pPr>
      <w:rPr>
        <w:rFonts w:hint="default"/>
        <w:b w:val="0"/>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89" w15:restartNumberingAfterBreak="0">
    <w:nsid w:val="30CF2BF8"/>
    <w:multiLevelType w:val="hybridMultilevel"/>
    <w:tmpl w:val="15221574"/>
    <w:lvl w:ilvl="0" w:tplc="5762DC42">
      <w:start w:val="12"/>
      <w:numFmt w:val="decimal"/>
      <w:lvlText w:val="%1."/>
      <w:lvlJc w:val="left"/>
      <w:pPr>
        <w:ind w:left="502"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0" w15:restartNumberingAfterBreak="0">
    <w:nsid w:val="311A5F90"/>
    <w:multiLevelType w:val="hybridMultilevel"/>
    <w:tmpl w:val="41108D96"/>
    <w:lvl w:ilvl="0" w:tplc="0BF27EF0">
      <w:start w:val="3"/>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1605F9F"/>
    <w:multiLevelType w:val="multilevel"/>
    <w:tmpl w:val="20B403F0"/>
    <w:lvl w:ilvl="0">
      <w:start w:val="1"/>
      <w:numFmt w:val="decimal"/>
      <w:lvlText w:val="4.%1"/>
      <w:lvlJc w:val="left"/>
      <w:pPr>
        <w:ind w:left="502" w:hanging="360"/>
      </w:pPr>
      <w:rPr>
        <w:rFonts w:hint="default"/>
        <w:b w:val="0"/>
        <w:color w:val="000000" w:themeColor="text1"/>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92" w15:restartNumberingAfterBreak="0">
    <w:nsid w:val="32035AA1"/>
    <w:multiLevelType w:val="hybridMultilevel"/>
    <w:tmpl w:val="15221574"/>
    <w:lvl w:ilvl="0" w:tplc="5762DC42">
      <w:start w:val="12"/>
      <w:numFmt w:val="decimal"/>
      <w:lvlText w:val="%1."/>
      <w:lvlJc w:val="left"/>
      <w:pPr>
        <w:ind w:left="502"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3" w15:restartNumberingAfterBreak="0">
    <w:nsid w:val="32355375"/>
    <w:multiLevelType w:val="hybridMultilevel"/>
    <w:tmpl w:val="F7E49B7A"/>
    <w:lvl w:ilvl="0" w:tplc="83085B50">
      <w:start w:val="10"/>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27C085C"/>
    <w:multiLevelType w:val="hybridMultilevel"/>
    <w:tmpl w:val="7C66D0AC"/>
    <w:lvl w:ilvl="0" w:tplc="E5DA7E06">
      <w:start w:val="1"/>
      <w:numFmt w:val="bullet"/>
      <w:lvlText w:val=""/>
      <w:lvlJc w:val="left"/>
      <w:pPr>
        <w:ind w:left="1800" w:hanging="360"/>
      </w:pPr>
      <w:rPr>
        <w:rFonts w:ascii="Symbol" w:hAnsi="Symbol" w:hint="default"/>
        <w:color w:val="000000" w:themeColor="tex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5" w15:restartNumberingAfterBreak="0">
    <w:nsid w:val="33310CA9"/>
    <w:multiLevelType w:val="hybridMultilevel"/>
    <w:tmpl w:val="2F24F64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6" w15:restartNumberingAfterBreak="0">
    <w:nsid w:val="33D82630"/>
    <w:multiLevelType w:val="hybridMultilevel"/>
    <w:tmpl w:val="4EC8E5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7" w15:restartNumberingAfterBreak="0">
    <w:nsid w:val="33F74008"/>
    <w:multiLevelType w:val="multilevel"/>
    <w:tmpl w:val="50EAB99C"/>
    <w:lvl w:ilvl="0">
      <w:numFmt w:val="none"/>
      <w:lvlText w:val="1.2"/>
      <w:lvlJc w:val="center"/>
      <w:pPr>
        <w:ind w:left="928" w:hanging="360"/>
      </w:pPr>
      <w:rPr>
        <w:rFonts w:hint="default"/>
        <w:b w:val="0"/>
        <w:i w:val="0"/>
        <w:color w:val="auto"/>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98" w15:restartNumberingAfterBreak="0">
    <w:nsid w:val="341F45BF"/>
    <w:multiLevelType w:val="hybridMultilevel"/>
    <w:tmpl w:val="F14EDF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9" w15:restartNumberingAfterBreak="0">
    <w:nsid w:val="357D31E5"/>
    <w:multiLevelType w:val="multilevel"/>
    <w:tmpl w:val="47F6290E"/>
    <w:numStyleLink w:val="Style2"/>
  </w:abstractNum>
  <w:abstractNum w:abstractNumId="100" w15:restartNumberingAfterBreak="0">
    <w:nsid w:val="35B52ADE"/>
    <w:multiLevelType w:val="hybridMultilevel"/>
    <w:tmpl w:val="804A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6342879"/>
    <w:multiLevelType w:val="multilevel"/>
    <w:tmpl w:val="47F6290E"/>
    <w:lvl w:ilvl="0">
      <w:start w:val="1"/>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37266F7D"/>
    <w:multiLevelType w:val="hybridMultilevel"/>
    <w:tmpl w:val="98127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7865C6F"/>
    <w:multiLevelType w:val="hybridMultilevel"/>
    <w:tmpl w:val="EDA45B68"/>
    <w:lvl w:ilvl="0" w:tplc="2C38D10A">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38556009"/>
    <w:multiLevelType w:val="hybridMultilevel"/>
    <w:tmpl w:val="180E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866BDE"/>
    <w:multiLevelType w:val="multilevel"/>
    <w:tmpl w:val="CA0E03F2"/>
    <w:lvl w:ilvl="0">
      <w:numFmt w:val="decimal"/>
      <w:lvlText w:val="10.%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3B0F7A83"/>
    <w:multiLevelType w:val="multilevel"/>
    <w:tmpl w:val="434069BA"/>
    <w:lvl w:ilvl="0">
      <w:start w:val="1"/>
      <w:numFmt w:val="decimal"/>
      <w:lvlText w:val="5.%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3B3E700F"/>
    <w:multiLevelType w:val="hybridMultilevel"/>
    <w:tmpl w:val="711A7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15:restartNumberingAfterBreak="0">
    <w:nsid w:val="3BC6611C"/>
    <w:multiLevelType w:val="hybridMultilevel"/>
    <w:tmpl w:val="6EA2A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9" w15:restartNumberingAfterBreak="0">
    <w:nsid w:val="3C2A4DD3"/>
    <w:multiLevelType w:val="hybridMultilevel"/>
    <w:tmpl w:val="9DDA3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15:restartNumberingAfterBreak="0">
    <w:nsid w:val="3CD201FB"/>
    <w:multiLevelType w:val="hybridMultilevel"/>
    <w:tmpl w:val="69F8A666"/>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D326210"/>
    <w:multiLevelType w:val="multilevel"/>
    <w:tmpl w:val="E0D02A76"/>
    <w:lvl w:ilvl="0">
      <w:start w:val="1"/>
      <w:numFmt w:val="bullet"/>
      <w:lvlText w:val=""/>
      <w:lvlJc w:val="left"/>
      <w:pPr>
        <w:ind w:left="786" w:hanging="360"/>
      </w:pPr>
      <w:rPr>
        <w:rFonts w:ascii="Symbol" w:hAnsi="Symbol"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3D5700F5"/>
    <w:multiLevelType w:val="hybridMultilevel"/>
    <w:tmpl w:val="536849F6"/>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13" w15:restartNumberingAfterBreak="0">
    <w:nsid w:val="3DD83FD8"/>
    <w:multiLevelType w:val="hybridMultilevel"/>
    <w:tmpl w:val="C9AEACBC"/>
    <w:lvl w:ilvl="0" w:tplc="5A18B784">
      <w:numFmt w:val="decimal"/>
      <w:lvlText w:val="6.%1"/>
      <w:lvlJc w:val="left"/>
      <w:pPr>
        <w:ind w:left="2563" w:hanging="360"/>
      </w:pPr>
      <w:rPr>
        <w:rFonts w:hint="default"/>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14" w15:restartNumberingAfterBreak="0">
    <w:nsid w:val="41230CB4"/>
    <w:multiLevelType w:val="hybridMultilevel"/>
    <w:tmpl w:val="FA96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4259134D"/>
    <w:multiLevelType w:val="hybridMultilevel"/>
    <w:tmpl w:val="36F0EF7A"/>
    <w:lvl w:ilvl="0" w:tplc="918AD572">
      <w:start w:val="1"/>
      <w:numFmt w:val="bullet"/>
      <w:lvlText w:val=""/>
      <w:lvlJc w:val="left"/>
      <w:pPr>
        <w:tabs>
          <w:tab w:val="num" w:pos="1440"/>
        </w:tabs>
        <w:ind w:left="1440" w:hanging="360"/>
      </w:pPr>
      <w:rPr>
        <w:rFonts w:ascii="Symbol" w:hAnsi="Symbol" w:hint="default"/>
        <w:b w:val="0"/>
        <w:i w:val="0"/>
      </w:rPr>
    </w:lvl>
    <w:lvl w:ilvl="1" w:tplc="F2962836">
      <w:start w:val="1"/>
      <w:numFmt w:val="lowerLetter"/>
      <w:lvlText w:val="%2."/>
      <w:lvlJc w:val="left"/>
      <w:pPr>
        <w:tabs>
          <w:tab w:val="num" w:pos="2146"/>
        </w:tabs>
        <w:ind w:left="2146" w:hanging="360"/>
      </w:pPr>
      <w:rPr>
        <w:rFonts w:hint="default"/>
      </w:rPr>
    </w:lvl>
    <w:lvl w:ilvl="2" w:tplc="0409001B">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16" w15:restartNumberingAfterBreak="0">
    <w:nsid w:val="4264299B"/>
    <w:multiLevelType w:val="multilevel"/>
    <w:tmpl w:val="4BD0D2C2"/>
    <w:lvl w:ilvl="0">
      <w:start w:val="1"/>
      <w:numFmt w:val="decimal"/>
      <w:lvlText w:val="3.%1"/>
      <w:lvlJc w:val="left"/>
      <w:pPr>
        <w:ind w:left="502" w:hanging="360"/>
      </w:pPr>
      <w:rPr>
        <w:rFonts w:hint="default"/>
        <w:b w:val="0"/>
        <w:color w:val="000000" w:themeColor="text1"/>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117" w15:restartNumberingAfterBreak="0">
    <w:nsid w:val="432518EA"/>
    <w:multiLevelType w:val="hybridMultilevel"/>
    <w:tmpl w:val="3FC26C58"/>
    <w:lvl w:ilvl="0" w:tplc="E6165CF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3590225"/>
    <w:multiLevelType w:val="hybridMultilevel"/>
    <w:tmpl w:val="4ED0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4C15AF8"/>
    <w:multiLevelType w:val="hybridMultilevel"/>
    <w:tmpl w:val="3690AFFE"/>
    <w:lvl w:ilvl="0" w:tplc="76A88B1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455E6461"/>
    <w:multiLevelType w:val="multilevel"/>
    <w:tmpl w:val="E0D02A76"/>
    <w:lvl w:ilvl="0">
      <w:start w:val="1"/>
      <w:numFmt w:val="bullet"/>
      <w:lvlText w:val=""/>
      <w:lvlJc w:val="left"/>
      <w:pPr>
        <w:ind w:left="786" w:hanging="360"/>
      </w:pPr>
      <w:rPr>
        <w:rFonts w:ascii="Symbol" w:hAnsi="Symbol"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467C3902"/>
    <w:multiLevelType w:val="multilevel"/>
    <w:tmpl w:val="0FDE0AD4"/>
    <w:lvl w:ilvl="0">
      <w:start w:val="12"/>
      <w:numFmt w:val="none"/>
      <w:lvlText w:val="10.0"/>
      <w:lvlJc w:val="left"/>
      <w:pPr>
        <w:ind w:left="468" w:hanging="468"/>
      </w:pPr>
      <w:rPr>
        <w:rFonts w:cs="Times New Roman" w:hint="default"/>
        <w:b/>
      </w:rPr>
    </w:lvl>
    <w:lvl w:ilvl="1">
      <w:start w:val="1"/>
      <w:numFmt w:val="decimal"/>
      <w:lvlText w:val="%1.%2"/>
      <w:lvlJc w:val="left"/>
      <w:pPr>
        <w:ind w:left="1188" w:hanging="468"/>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22" w15:restartNumberingAfterBreak="0">
    <w:nsid w:val="486F1820"/>
    <w:multiLevelType w:val="hybridMultilevel"/>
    <w:tmpl w:val="95F08DDE"/>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23" w15:restartNumberingAfterBreak="0">
    <w:nsid w:val="49FE5850"/>
    <w:multiLevelType w:val="hybridMultilevel"/>
    <w:tmpl w:val="A994036E"/>
    <w:lvl w:ilvl="0" w:tplc="E5DA7E06">
      <w:start w:val="1"/>
      <w:numFmt w:val="bullet"/>
      <w:lvlText w:val=""/>
      <w:lvlJc w:val="left"/>
      <w:pPr>
        <w:ind w:left="1070" w:hanging="360"/>
      </w:pPr>
      <w:rPr>
        <w:rFonts w:ascii="Symbol" w:hAnsi="Symbol" w:hint="default"/>
        <w:color w:val="000000" w:themeColor="text1"/>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4" w15:restartNumberingAfterBreak="0">
    <w:nsid w:val="4A4B5D83"/>
    <w:multiLevelType w:val="hybridMultilevel"/>
    <w:tmpl w:val="71729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5" w15:restartNumberingAfterBreak="0">
    <w:nsid w:val="4A4C037F"/>
    <w:multiLevelType w:val="hybridMultilevel"/>
    <w:tmpl w:val="49BC1F4A"/>
    <w:lvl w:ilvl="0" w:tplc="62A605B6">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4AE204EB"/>
    <w:multiLevelType w:val="hybridMultilevel"/>
    <w:tmpl w:val="A45E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BAF3A1F"/>
    <w:multiLevelType w:val="hybridMultilevel"/>
    <w:tmpl w:val="3A8A0F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8" w15:restartNumberingAfterBreak="0">
    <w:nsid w:val="4CF066E4"/>
    <w:multiLevelType w:val="multilevel"/>
    <w:tmpl w:val="BF98A8C0"/>
    <w:lvl w:ilvl="0">
      <w:start w:val="20"/>
      <w:numFmt w:val="decimal"/>
      <w:lvlText w:val="2.%1"/>
      <w:lvlJc w:val="left"/>
      <w:pPr>
        <w:ind w:left="831" w:hanging="405"/>
      </w:pPr>
      <w:rPr>
        <w:rFonts w:hint="default"/>
        <w:b w:val="0"/>
      </w:rPr>
    </w:lvl>
    <w:lvl w:ilvl="1">
      <w:start w:val="1"/>
      <w:numFmt w:val="bullet"/>
      <w:lvlText w:val=""/>
      <w:lvlJc w:val="left"/>
      <w:pPr>
        <w:ind w:left="1125" w:hanging="405"/>
      </w:pPr>
      <w:rPr>
        <w:rFonts w:ascii="Symbol" w:hAnsi="Symbol"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9" w15:restartNumberingAfterBreak="0">
    <w:nsid w:val="4D8C431B"/>
    <w:multiLevelType w:val="hybridMultilevel"/>
    <w:tmpl w:val="58A8A996"/>
    <w:lvl w:ilvl="0" w:tplc="2C38D10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E096397"/>
    <w:multiLevelType w:val="hybridMultilevel"/>
    <w:tmpl w:val="B9A226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1" w15:restartNumberingAfterBreak="0">
    <w:nsid w:val="4F0E16BD"/>
    <w:multiLevelType w:val="hybridMultilevel"/>
    <w:tmpl w:val="42BC8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2" w15:restartNumberingAfterBreak="0">
    <w:nsid w:val="4F622358"/>
    <w:multiLevelType w:val="multilevel"/>
    <w:tmpl w:val="2B6C1588"/>
    <w:lvl w:ilvl="0">
      <w:numFmt w:val="decimal"/>
      <w:lvlText w:val="10.%1"/>
      <w:lvlJc w:val="left"/>
      <w:pPr>
        <w:ind w:left="928"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0842635"/>
    <w:multiLevelType w:val="hybridMultilevel"/>
    <w:tmpl w:val="5C9E7AB4"/>
    <w:lvl w:ilvl="0" w:tplc="F9386E86">
      <w:numFmt w:val="decimal"/>
      <w:lvlText w:val="2.3%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508B31E7"/>
    <w:multiLevelType w:val="hybridMultilevel"/>
    <w:tmpl w:val="7504BF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5" w15:restartNumberingAfterBreak="0">
    <w:nsid w:val="51031E3B"/>
    <w:multiLevelType w:val="hybridMultilevel"/>
    <w:tmpl w:val="E392F65C"/>
    <w:lvl w:ilvl="0" w:tplc="AE28B82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513E7DD3"/>
    <w:multiLevelType w:val="singleLevel"/>
    <w:tmpl w:val="46D6CBD2"/>
    <w:lvl w:ilvl="0">
      <w:start w:val="1"/>
      <w:numFmt w:val="bullet"/>
      <w:pStyle w:val="bullet4"/>
      <w:lvlText w:val=""/>
      <w:lvlJc w:val="left"/>
      <w:pPr>
        <w:tabs>
          <w:tab w:val="num" w:pos="360"/>
        </w:tabs>
        <w:ind w:left="340" w:hanging="340"/>
      </w:pPr>
      <w:rPr>
        <w:rFonts w:ascii="Wingdings" w:hAnsi="Wingdings" w:hint="default"/>
      </w:rPr>
    </w:lvl>
  </w:abstractNum>
  <w:abstractNum w:abstractNumId="137" w15:restartNumberingAfterBreak="0">
    <w:nsid w:val="523622C3"/>
    <w:multiLevelType w:val="multilevel"/>
    <w:tmpl w:val="227068C2"/>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38" w15:restartNumberingAfterBreak="0">
    <w:nsid w:val="523F77EF"/>
    <w:multiLevelType w:val="hybridMultilevel"/>
    <w:tmpl w:val="9800DF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9" w15:restartNumberingAfterBreak="0">
    <w:nsid w:val="529B3C00"/>
    <w:multiLevelType w:val="hybridMultilevel"/>
    <w:tmpl w:val="0552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29E35D1"/>
    <w:multiLevelType w:val="hybridMultilevel"/>
    <w:tmpl w:val="910E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31937DB"/>
    <w:multiLevelType w:val="multilevel"/>
    <w:tmpl w:val="A5461806"/>
    <w:lvl w:ilvl="0">
      <w:start w:val="12"/>
      <w:numFmt w:val="none"/>
      <w:lvlText w:val="14.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4352BCE"/>
    <w:multiLevelType w:val="hybridMultilevel"/>
    <w:tmpl w:val="D688AD34"/>
    <w:lvl w:ilvl="0" w:tplc="E5DA7E0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15:restartNumberingAfterBreak="0">
    <w:nsid w:val="54FE5210"/>
    <w:multiLevelType w:val="hybridMultilevel"/>
    <w:tmpl w:val="E2661E62"/>
    <w:lvl w:ilvl="0" w:tplc="D5443308">
      <w:start w:val="1"/>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55AD1129"/>
    <w:multiLevelType w:val="hybridMultilevel"/>
    <w:tmpl w:val="45288C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15:restartNumberingAfterBreak="0">
    <w:nsid w:val="56F838AA"/>
    <w:multiLevelType w:val="multilevel"/>
    <w:tmpl w:val="C126632C"/>
    <w:lvl w:ilvl="0">
      <w:numFmt w:val="decimal"/>
      <w:lvlText w:val="3.%1"/>
      <w:lvlJc w:val="left"/>
      <w:pPr>
        <w:ind w:left="502"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57133C9F"/>
    <w:multiLevelType w:val="multilevel"/>
    <w:tmpl w:val="B1B850A0"/>
    <w:lvl w:ilvl="0">
      <w:start w:val="7"/>
      <w:numFmt w:val="none"/>
      <w:lvlText w:val="12.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7" w15:restartNumberingAfterBreak="0">
    <w:nsid w:val="574C5856"/>
    <w:multiLevelType w:val="multilevel"/>
    <w:tmpl w:val="F5FC810E"/>
    <w:lvl w:ilvl="0">
      <w:numFmt w:val="decimal"/>
      <w:lvlText w:val="1.%1"/>
      <w:lvlJc w:val="center"/>
      <w:pPr>
        <w:ind w:left="928" w:hanging="360"/>
      </w:pPr>
      <w:rPr>
        <w:rFonts w:hint="default"/>
        <w:b w:val="0"/>
        <w:i w:val="0"/>
        <w:color w:val="auto"/>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48" w15:restartNumberingAfterBreak="0">
    <w:nsid w:val="5901377F"/>
    <w:multiLevelType w:val="hybridMultilevel"/>
    <w:tmpl w:val="690A0742"/>
    <w:lvl w:ilvl="0" w:tplc="08090001">
      <w:start w:val="1"/>
      <w:numFmt w:val="bullet"/>
      <w:lvlText w:val=""/>
      <w:lvlJc w:val="left"/>
      <w:pPr>
        <w:ind w:left="720" w:hanging="360"/>
      </w:pPr>
      <w:rPr>
        <w:rFonts w:ascii="Symbol" w:hAnsi="Symbol" w:hint="default"/>
      </w:rPr>
    </w:lvl>
    <w:lvl w:ilvl="1" w:tplc="E5DA7E06">
      <w:start w:val="1"/>
      <w:numFmt w:val="bullet"/>
      <w:lvlText w:val=""/>
      <w:lvlJc w:val="left"/>
      <w:pPr>
        <w:ind w:left="1440"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5C352F56"/>
    <w:multiLevelType w:val="hybridMultilevel"/>
    <w:tmpl w:val="D052765C"/>
    <w:lvl w:ilvl="0" w:tplc="63C261B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5C7531E8"/>
    <w:multiLevelType w:val="hybridMultilevel"/>
    <w:tmpl w:val="157C8F16"/>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1" w15:restartNumberingAfterBreak="0">
    <w:nsid w:val="5D490F7E"/>
    <w:multiLevelType w:val="hybridMultilevel"/>
    <w:tmpl w:val="E3586AE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5E6A5D32"/>
    <w:multiLevelType w:val="multilevel"/>
    <w:tmpl w:val="0868E566"/>
    <w:lvl w:ilvl="0">
      <w:numFmt w:val="decimal"/>
      <w:lvlText w:val="13.%1"/>
      <w:lvlJc w:val="left"/>
      <w:pPr>
        <w:ind w:left="502" w:hanging="360"/>
      </w:pPr>
      <w:rPr>
        <w:rFonts w:hint="default"/>
        <w:b/>
        <w:i w:val="0"/>
        <w:color w:val="auto"/>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53" w15:restartNumberingAfterBreak="0">
    <w:nsid w:val="5EE83C97"/>
    <w:multiLevelType w:val="hybridMultilevel"/>
    <w:tmpl w:val="40D0F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01128F1"/>
    <w:multiLevelType w:val="multilevel"/>
    <w:tmpl w:val="36E0BEA2"/>
    <w:lvl w:ilvl="0">
      <w:start w:val="4"/>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61000C7E"/>
    <w:multiLevelType w:val="hybridMultilevel"/>
    <w:tmpl w:val="A3825BB6"/>
    <w:lvl w:ilvl="0" w:tplc="E5DA7E06">
      <w:start w:val="1"/>
      <w:numFmt w:val="bullet"/>
      <w:lvlText w:val=""/>
      <w:lvlJc w:val="left"/>
      <w:pPr>
        <w:ind w:left="2160" w:hanging="360"/>
      </w:pPr>
      <w:rPr>
        <w:rFonts w:ascii="Symbol" w:hAnsi="Symbol" w:hint="default"/>
        <w:color w:val="000000" w:themeColor="text1"/>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6" w15:restartNumberingAfterBreak="0">
    <w:nsid w:val="616F1889"/>
    <w:multiLevelType w:val="multilevel"/>
    <w:tmpl w:val="BA3056FA"/>
    <w:lvl w:ilvl="0">
      <w:start w:val="1"/>
      <w:numFmt w:val="decimal"/>
      <w:lvlText w:val="%1."/>
      <w:lvlJc w:val="left"/>
      <w:pPr>
        <w:tabs>
          <w:tab w:val="num" w:pos="1080"/>
        </w:tabs>
        <w:ind w:left="1080" w:hanging="360"/>
      </w:pPr>
      <w:rPr>
        <w:color w:val="auto"/>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7" w15:restartNumberingAfterBreak="0">
    <w:nsid w:val="61ED08E4"/>
    <w:multiLevelType w:val="multilevel"/>
    <w:tmpl w:val="36E0BEA2"/>
    <w:lvl w:ilvl="0">
      <w:start w:val="4"/>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623C592F"/>
    <w:multiLevelType w:val="hybridMultilevel"/>
    <w:tmpl w:val="5DCA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9" w15:restartNumberingAfterBreak="0">
    <w:nsid w:val="632C544C"/>
    <w:multiLevelType w:val="multilevel"/>
    <w:tmpl w:val="47F6290E"/>
    <w:styleLink w:val="Style2"/>
    <w:lvl w:ilvl="0">
      <w:start w:val="1"/>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66D33DB"/>
    <w:multiLevelType w:val="hybridMultilevel"/>
    <w:tmpl w:val="3BAEFFB2"/>
    <w:lvl w:ilvl="0" w:tplc="08090001">
      <w:start w:val="1"/>
      <w:numFmt w:val="bullet"/>
      <w:lvlText w:val=""/>
      <w:lvlJc w:val="left"/>
      <w:pPr>
        <w:ind w:left="1814" w:hanging="360"/>
      </w:pPr>
      <w:rPr>
        <w:rFonts w:ascii="Symbol" w:hAnsi="Symbo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161" w15:restartNumberingAfterBreak="0">
    <w:nsid w:val="669E7696"/>
    <w:multiLevelType w:val="hybridMultilevel"/>
    <w:tmpl w:val="9DB6D34A"/>
    <w:lvl w:ilvl="0" w:tplc="47308874">
      <w:start w:val="12"/>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2" w15:restartNumberingAfterBreak="0">
    <w:nsid w:val="66A22578"/>
    <w:multiLevelType w:val="hybridMultilevel"/>
    <w:tmpl w:val="6CEE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75D19DF"/>
    <w:multiLevelType w:val="multilevel"/>
    <w:tmpl w:val="5986C6E2"/>
    <w:lvl w:ilvl="0">
      <w:start w:val="10"/>
      <w:numFmt w:val="decimal"/>
      <w:lvlText w:val="%1.0"/>
      <w:lvlJc w:val="left"/>
      <w:pPr>
        <w:ind w:left="184" w:hanging="468"/>
      </w:pPr>
      <w:rPr>
        <w:rFonts w:hint="default"/>
      </w:rPr>
    </w:lvl>
    <w:lvl w:ilvl="1">
      <w:start w:val="1"/>
      <w:numFmt w:val="decimal"/>
      <w:lvlText w:val="%1.%2"/>
      <w:lvlJc w:val="left"/>
      <w:pPr>
        <w:ind w:left="904" w:hanging="468"/>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956" w:hanging="1080"/>
      </w:pPr>
      <w:rPr>
        <w:rFonts w:hint="default"/>
      </w:rPr>
    </w:lvl>
    <w:lvl w:ilvl="4">
      <w:start w:val="1"/>
      <w:numFmt w:val="decimal"/>
      <w:lvlText w:val="%1.%2.%3.%4.%5"/>
      <w:lvlJc w:val="left"/>
      <w:pPr>
        <w:ind w:left="3676" w:hanging="1080"/>
      </w:pPr>
      <w:rPr>
        <w:rFonts w:hint="default"/>
      </w:rPr>
    </w:lvl>
    <w:lvl w:ilvl="5">
      <w:start w:val="1"/>
      <w:numFmt w:val="decimal"/>
      <w:lvlText w:val="%1.%2.%3.%4.%5.%6"/>
      <w:lvlJc w:val="left"/>
      <w:pPr>
        <w:ind w:left="4756" w:hanging="1440"/>
      </w:pPr>
      <w:rPr>
        <w:rFonts w:hint="default"/>
      </w:rPr>
    </w:lvl>
    <w:lvl w:ilvl="6">
      <w:start w:val="1"/>
      <w:numFmt w:val="decimal"/>
      <w:lvlText w:val="%1.%2.%3.%4.%5.%6.%7"/>
      <w:lvlJc w:val="left"/>
      <w:pPr>
        <w:ind w:left="5476" w:hanging="1440"/>
      </w:pPr>
      <w:rPr>
        <w:rFonts w:hint="default"/>
      </w:rPr>
    </w:lvl>
    <w:lvl w:ilvl="7">
      <w:start w:val="1"/>
      <w:numFmt w:val="decimal"/>
      <w:lvlText w:val="%1.%2.%3.%4.%5.%6.%7.%8"/>
      <w:lvlJc w:val="left"/>
      <w:pPr>
        <w:ind w:left="6556" w:hanging="1800"/>
      </w:pPr>
      <w:rPr>
        <w:rFonts w:hint="default"/>
      </w:rPr>
    </w:lvl>
    <w:lvl w:ilvl="8">
      <w:start w:val="1"/>
      <w:numFmt w:val="decimal"/>
      <w:lvlText w:val="%1.%2.%3.%4.%5.%6.%7.%8.%9"/>
      <w:lvlJc w:val="left"/>
      <w:pPr>
        <w:ind w:left="7276" w:hanging="1800"/>
      </w:pPr>
      <w:rPr>
        <w:rFonts w:hint="default"/>
      </w:rPr>
    </w:lvl>
  </w:abstractNum>
  <w:abstractNum w:abstractNumId="164" w15:restartNumberingAfterBreak="0">
    <w:nsid w:val="67D648AC"/>
    <w:multiLevelType w:val="multilevel"/>
    <w:tmpl w:val="36E0BEA2"/>
    <w:lvl w:ilvl="0">
      <w:start w:val="4"/>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68055AD0"/>
    <w:multiLevelType w:val="hybridMultilevel"/>
    <w:tmpl w:val="4280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6A7A206D"/>
    <w:multiLevelType w:val="hybridMultilevel"/>
    <w:tmpl w:val="33C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A9A5BCC"/>
    <w:multiLevelType w:val="hybridMultilevel"/>
    <w:tmpl w:val="AF141F5C"/>
    <w:lvl w:ilvl="0" w:tplc="55A61BD4">
      <w:start w:val="1"/>
      <w:numFmt w:val="bullet"/>
      <w:lvlText w:val=""/>
      <w:lvlJc w:val="left"/>
      <w:pPr>
        <w:ind w:left="1211"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ABD202E"/>
    <w:multiLevelType w:val="hybridMultilevel"/>
    <w:tmpl w:val="5AF293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9" w15:restartNumberingAfterBreak="0">
    <w:nsid w:val="6BE041FF"/>
    <w:multiLevelType w:val="hybridMultilevel"/>
    <w:tmpl w:val="4780483E"/>
    <w:lvl w:ilvl="0" w:tplc="60D07DC6">
      <w:start w:val="4"/>
      <w:numFmt w:val="decimal"/>
      <w:lvlText w:val="%1.0"/>
      <w:lvlJc w:val="left"/>
      <w:pPr>
        <w:ind w:left="780" w:hanging="360"/>
      </w:pPr>
      <w:rPr>
        <w:rFonts w:hint="default"/>
        <w:b w:val="0"/>
        <w:i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0" w15:restartNumberingAfterBreak="0">
    <w:nsid w:val="6CAB39ED"/>
    <w:multiLevelType w:val="hybridMultilevel"/>
    <w:tmpl w:val="BB10C482"/>
    <w:lvl w:ilvl="0" w:tplc="12C2068C">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6D733245"/>
    <w:multiLevelType w:val="multilevel"/>
    <w:tmpl w:val="9514A2EE"/>
    <w:lvl w:ilvl="0">
      <w:start w:val="1"/>
      <w:numFmt w:val="decimal"/>
      <w:lvlText w:val="2.5%1"/>
      <w:lvlJc w:val="center"/>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6D800D00"/>
    <w:multiLevelType w:val="hybridMultilevel"/>
    <w:tmpl w:val="414A05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3" w15:restartNumberingAfterBreak="0">
    <w:nsid w:val="6DBD30F9"/>
    <w:multiLevelType w:val="hybridMultilevel"/>
    <w:tmpl w:val="E0501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6DD252A9"/>
    <w:multiLevelType w:val="hybridMultilevel"/>
    <w:tmpl w:val="C6FC5D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5" w15:restartNumberingAfterBreak="0">
    <w:nsid w:val="6EA57E58"/>
    <w:multiLevelType w:val="hybridMultilevel"/>
    <w:tmpl w:val="9CD0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6ED82D35"/>
    <w:multiLevelType w:val="hybridMultilevel"/>
    <w:tmpl w:val="16FCFF7E"/>
    <w:lvl w:ilvl="0" w:tplc="918AD572">
      <w:start w:val="1"/>
      <w:numFmt w:val="bullet"/>
      <w:lvlText w:val=""/>
      <w:lvlJc w:val="left"/>
      <w:pPr>
        <w:tabs>
          <w:tab w:val="num" w:pos="734"/>
        </w:tabs>
        <w:ind w:left="734" w:hanging="360"/>
      </w:pPr>
      <w:rPr>
        <w:rFonts w:ascii="Symbol" w:hAnsi="Symbol" w:hint="default"/>
        <w:b w:val="0"/>
        <w:i w:val="0"/>
      </w:rPr>
    </w:lvl>
    <w:lvl w:ilvl="1" w:tplc="F2962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16F09FF"/>
    <w:multiLevelType w:val="hybridMultilevel"/>
    <w:tmpl w:val="7C86A7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72574E2D"/>
    <w:multiLevelType w:val="hybridMultilevel"/>
    <w:tmpl w:val="20FEFDA0"/>
    <w:lvl w:ilvl="0" w:tplc="FFFFFFFF">
      <w:start w:val="1"/>
      <w:numFmt w:val="decimal"/>
      <w:pStyle w:val="Style1"/>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79" w15:restartNumberingAfterBreak="0">
    <w:nsid w:val="72F87503"/>
    <w:multiLevelType w:val="hybridMultilevel"/>
    <w:tmpl w:val="6F6876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0" w15:restartNumberingAfterBreak="0">
    <w:nsid w:val="73096698"/>
    <w:multiLevelType w:val="hybridMultilevel"/>
    <w:tmpl w:val="9DE01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1" w15:restartNumberingAfterBreak="0">
    <w:nsid w:val="740A7CC1"/>
    <w:multiLevelType w:val="hybridMultilevel"/>
    <w:tmpl w:val="866C4A70"/>
    <w:lvl w:ilvl="0" w:tplc="2C38D10A">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74B10DF9"/>
    <w:multiLevelType w:val="hybridMultilevel"/>
    <w:tmpl w:val="47E20B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3" w15:restartNumberingAfterBreak="0">
    <w:nsid w:val="766A0175"/>
    <w:multiLevelType w:val="multilevel"/>
    <w:tmpl w:val="1848F0A8"/>
    <w:lvl w:ilvl="0">
      <w:start w:val="10"/>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4" w15:restartNumberingAfterBreak="0">
    <w:nsid w:val="770E159A"/>
    <w:multiLevelType w:val="multilevel"/>
    <w:tmpl w:val="8130A3AC"/>
    <w:lvl w:ilvl="0">
      <w:numFmt w:val="decimal"/>
      <w:lvlText w:val="2.%1"/>
      <w:lvlJc w:val="left"/>
      <w:pPr>
        <w:ind w:left="360" w:hanging="360"/>
      </w:pPr>
      <w:rPr>
        <w:rFonts w:hint="default"/>
        <w:b w:val="0"/>
      </w:rPr>
    </w:lvl>
    <w:lvl w:ilvl="1">
      <w:start w:val="6"/>
      <w:numFmt w:val="decimal"/>
      <w:lvlText w:val="2.%2"/>
      <w:lvlJc w:val="left"/>
      <w:pPr>
        <w:ind w:left="360" w:hanging="360"/>
      </w:pPr>
      <w:rPr>
        <w:rFonts w:hint="default"/>
      </w:rPr>
    </w:lvl>
    <w:lvl w:ilvl="2">
      <w:start w:val="1"/>
      <w:numFmt w:val="none"/>
      <w:lvlText w:val="2.7"/>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78D1344F"/>
    <w:multiLevelType w:val="hybridMultilevel"/>
    <w:tmpl w:val="10F03C4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6" w15:restartNumberingAfterBreak="0">
    <w:nsid w:val="793662A1"/>
    <w:multiLevelType w:val="hybridMultilevel"/>
    <w:tmpl w:val="D0F24C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7" w15:restartNumberingAfterBreak="0">
    <w:nsid w:val="7B1473B0"/>
    <w:multiLevelType w:val="hybridMultilevel"/>
    <w:tmpl w:val="95264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B757DD4"/>
    <w:multiLevelType w:val="hybridMultilevel"/>
    <w:tmpl w:val="E8C2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C134343"/>
    <w:multiLevelType w:val="hybridMultilevel"/>
    <w:tmpl w:val="6A9C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7F40B0"/>
    <w:multiLevelType w:val="hybridMultilevel"/>
    <w:tmpl w:val="CE38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D7F5032"/>
    <w:multiLevelType w:val="hybridMultilevel"/>
    <w:tmpl w:val="206891E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92" w15:restartNumberingAfterBreak="0">
    <w:nsid w:val="7DCA1478"/>
    <w:multiLevelType w:val="hybridMultilevel"/>
    <w:tmpl w:val="CF92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EB53CAB"/>
    <w:multiLevelType w:val="multilevel"/>
    <w:tmpl w:val="AC5CC982"/>
    <w:lvl w:ilvl="0">
      <w:start w:val="8"/>
      <w:numFmt w:val="decimal"/>
      <w:lvlText w:val="2.%1"/>
      <w:lvlJc w:val="left"/>
      <w:pPr>
        <w:ind w:left="502" w:hanging="360"/>
      </w:pPr>
      <w:rPr>
        <w:rFonts w:hint="default"/>
        <w:b w:val="0"/>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194" w15:restartNumberingAfterBreak="0">
    <w:nsid w:val="7EBE2397"/>
    <w:multiLevelType w:val="hybridMultilevel"/>
    <w:tmpl w:val="21E8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EC04DC2"/>
    <w:multiLevelType w:val="hybridMultilevel"/>
    <w:tmpl w:val="619618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6" w15:restartNumberingAfterBreak="0">
    <w:nsid w:val="7F4B3661"/>
    <w:multiLevelType w:val="multilevel"/>
    <w:tmpl w:val="36E0BEA2"/>
    <w:lvl w:ilvl="0">
      <w:start w:val="4"/>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6"/>
  </w:num>
  <w:num w:numId="2">
    <w:abstractNumId w:val="178"/>
  </w:num>
  <w:num w:numId="3">
    <w:abstractNumId w:val="156"/>
  </w:num>
  <w:num w:numId="4">
    <w:abstractNumId w:val="25"/>
  </w:num>
  <w:num w:numId="5">
    <w:abstractNumId w:val="176"/>
  </w:num>
  <w:num w:numId="6">
    <w:abstractNumId w:val="115"/>
  </w:num>
  <w:num w:numId="7">
    <w:abstractNumId w:val="174"/>
  </w:num>
  <w:num w:numId="8">
    <w:abstractNumId w:val="81"/>
  </w:num>
  <w:num w:numId="9">
    <w:abstractNumId w:val="65"/>
  </w:num>
  <w:num w:numId="10">
    <w:abstractNumId w:val="52"/>
  </w:num>
  <w:num w:numId="11">
    <w:abstractNumId w:val="35"/>
  </w:num>
  <w:num w:numId="12">
    <w:abstractNumId w:val="139"/>
  </w:num>
  <w:num w:numId="13">
    <w:abstractNumId w:val="147"/>
  </w:num>
  <w:num w:numId="14">
    <w:abstractNumId w:val="102"/>
  </w:num>
  <w:num w:numId="15">
    <w:abstractNumId w:val="26"/>
  </w:num>
  <w:num w:numId="16">
    <w:abstractNumId w:val="12"/>
  </w:num>
  <w:num w:numId="17">
    <w:abstractNumId w:val="112"/>
  </w:num>
  <w:num w:numId="18">
    <w:abstractNumId w:val="37"/>
  </w:num>
  <w:num w:numId="19">
    <w:abstractNumId w:val="144"/>
  </w:num>
  <w:num w:numId="20">
    <w:abstractNumId w:val="187"/>
  </w:num>
  <w:num w:numId="2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8"/>
  </w:num>
  <w:num w:numId="23">
    <w:abstractNumId w:val="140"/>
  </w:num>
  <w:num w:numId="24">
    <w:abstractNumId w:val="131"/>
  </w:num>
  <w:num w:numId="25">
    <w:abstractNumId w:val="76"/>
  </w:num>
  <w:num w:numId="26">
    <w:abstractNumId w:val="77"/>
  </w:num>
  <w:num w:numId="27">
    <w:abstractNumId w:val="24"/>
  </w:num>
  <w:num w:numId="28">
    <w:abstractNumId w:val="110"/>
  </w:num>
  <w:num w:numId="29">
    <w:abstractNumId w:val="18"/>
  </w:num>
  <w:num w:numId="30">
    <w:abstractNumId w:val="69"/>
  </w:num>
  <w:num w:numId="31">
    <w:abstractNumId w:val="173"/>
  </w:num>
  <w:num w:numId="32">
    <w:abstractNumId w:val="46"/>
  </w:num>
  <w:num w:numId="33">
    <w:abstractNumId w:val="161"/>
  </w:num>
  <w:num w:numId="34">
    <w:abstractNumId w:val="34"/>
  </w:num>
  <w:num w:numId="35">
    <w:abstractNumId w:val="71"/>
  </w:num>
  <w:num w:numId="36">
    <w:abstractNumId w:val="150"/>
  </w:num>
  <w:num w:numId="37">
    <w:abstractNumId w:val="150"/>
  </w:num>
  <w:num w:numId="38">
    <w:abstractNumId w:val="104"/>
  </w:num>
  <w:num w:numId="39">
    <w:abstractNumId w:val="89"/>
  </w:num>
  <w:num w:numId="40">
    <w:abstractNumId w:val="92"/>
  </w:num>
  <w:num w:numId="41">
    <w:abstractNumId w:val="8"/>
  </w:num>
  <w:num w:numId="42">
    <w:abstractNumId w:val="6"/>
  </w:num>
  <w:num w:numId="4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6"/>
  </w:num>
  <w:num w:numId="46">
    <w:abstractNumId w:val="191"/>
  </w:num>
  <w:num w:numId="47">
    <w:abstractNumId w:val="189"/>
  </w:num>
  <w:num w:numId="48">
    <w:abstractNumId w:val="96"/>
  </w:num>
  <w:num w:numId="49">
    <w:abstractNumId w:val="151"/>
  </w:num>
  <w:num w:numId="50">
    <w:abstractNumId w:val="80"/>
  </w:num>
  <w:num w:numId="51">
    <w:abstractNumId w:val="64"/>
  </w:num>
  <w:num w:numId="52">
    <w:abstractNumId w:val="21"/>
  </w:num>
  <w:num w:numId="53">
    <w:abstractNumId w:val="108"/>
  </w:num>
  <w:num w:numId="54">
    <w:abstractNumId w:val="54"/>
  </w:num>
  <w:num w:numId="55">
    <w:abstractNumId w:val="130"/>
  </w:num>
  <w:num w:numId="56">
    <w:abstractNumId w:val="187"/>
  </w:num>
  <w:num w:numId="57">
    <w:abstractNumId w:val="175"/>
  </w:num>
  <w:num w:numId="58">
    <w:abstractNumId w:val="11"/>
  </w:num>
  <w:num w:numId="59">
    <w:abstractNumId w:val="45"/>
  </w:num>
  <w:num w:numId="60">
    <w:abstractNumId w:val="58"/>
  </w:num>
  <w:num w:numId="61">
    <w:abstractNumId w:val="63"/>
  </w:num>
  <w:num w:numId="62">
    <w:abstractNumId w:val="41"/>
  </w:num>
  <w:num w:numId="63">
    <w:abstractNumId w:val="170"/>
  </w:num>
  <w:num w:numId="64">
    <w:abstractNumId w:val="4"/>
  </w:num>
  <w:num w:numId="65">
    <w:abstractNumId w:val="148"/>
  </w:num>
  <w:num w:numId="66">
    <w:abstractNumId w:val="84"/>
  </w:num>
  <w:num w:numId="67">
    <w:abstractNumId w:val="40"/>
  </w:num>
  <w:num w:numId="68">
    <w:abstractNumId w:val="86"/>
  </w:num>
  <w:num w:numId="69">
    <w:abstractNumId w:val="7"/>
  </w:num>
  <w:num w:numId="70">
    <w:abstractNumId w:val="27"/>
  </w:num>
  <w:num w:numId="71">
    <w:abstractNumId w:val="23"/>
  </w:num>
  <w:num w:numId="72">
    <w:abstractNumId w:val="190"/>
  </w:num>
  <w:num w:numId="73">
    <w:abstractNumId w:val="82"/>
  </w:num>
  <w:num w:numId="74">
    <w:abstractNumId w:val="13"/>
  </w:num>
  <w:num w:numId="75">
    <w:abstractNumId w:val="71"/>
  </w:num>
  <w:num w:numId="76">
    <w:abstractNumId w:val="150"/>
  </w:num>
  <w:num w:numId="77">
    <w:abstractNumId w:val="149"/>
  </w:num>
  <w:num w:numId="78">
    <w:abstractNumId w:val="50"/>
  </w:num>
  <w:num w:numId="79">
    <w:abstractNumId w:val="32"/>
  </w:num>
  <w:num w:numId="80">
    <w:abstractNumId w:val="8"/>
  </w:num>
  <w:num w:numId="81">
    <w:abstractNumId w:val="73"/>
  </w:num>
  <w:num w:numId="82">
    <w:abstractNumId w:val="122"/>
  </w:num>
  <w:num w:numId="83">
    <w:abstractNumId w:val="85"/>
  </w:num>
  <w:num w:numId="84">
    <w:abstractNumId w:val="15"/>
  </w:num>
  <w:num w:numId="85">
    <w:abstractNumId w:val="177"/>
  </w:num>
  <w:num w:numId="86">
    <w:abstractNumId w:val="123"/>
  </w:num>
  <w:num w:numId="87">
    <w:abstractNumId w:val="83"/>
  </w:num>
  <w:num w:numId="88">
    <w:abstractNumId w:val="192"/>
  </w:num>
  <w:num w:numId="89">
    <w:abstractNumId w:val="133"/>
  </w:num>
  <w:num w:numId="90">
    <w:abstractNumId w:val="100"/>
  </w:num>
  <w:num w:numId="91">
    <w:abstractNumId w:val="158"/>
  </w:num>
  <w:num w:numId="92">
    <w:abstractNumId w:val="13"/>
  </w:num>
  <w:num w:numId="93">
    <w:abstractNumId w:val="57"/>
  </w:num>
  <w:num w:numId="94">
    <w:abstractNumId w:val="55"/>
  </w:num>
  <w:num w:numId="95">
    <w:abstractNumId w:val="165"/>
  </w:num>
  <w:num w:numId="96">
    <w:abstractNumId w:val="160"/>
  </w:num>
  <w:num w:numId="97">
    <w:abstractNumId w:val="20"/>
  </w:num>
  <w:num w:numId="98">
    <w:abstractNumId w:val="155"/>
  </w:num>
  <w:num w:numId="99">
    <w:abstractNumId w:val="94"/>
  </w:num>
  <w:num w:numId="100">
    <w:abstractNumId w:val="99"/>
    <w:lvlOverride w:ilvl="0">
      <w:lvl w:ilvl="0">
        <w:start w:val="1"/>
        <w:numFmt w:val="none"/>
        <w:lvlText w:val="2.4"/>
        <w:lvlJc w:val="left"/>
        <w:pPr>
          <w:ind w:left="1494" w:hanging="360"/>
        </w:pPr>
        <w:rPr>
          <w:rFonts w:hint="default"/>
          <w:b w:val="0"/>
          <w:i w:val="0"/>
          <w:color w:val="auto"/>
        </w:rPr>
      </w:lvl>
    </w:lvlOverride>
    <w:lvlOverride w:ilvl="1">
      <w:lvl w:ilvl="1">
        <w:start w:val="1"/>
        <w:numFmt w:val="decimal"/>
        <w:lvlText w:val="%1.%2."/>
        <w:lvlJc w:val="left"/>
        <w:pPr>
          <w:ind w:left="1926" w:hanging="432"/>
        </w:pPr>
        <w:rPr>
          <w:rFonts w:hint="default"/>
        </w:rPr>
      </w:lvl>
    </w:lvlOverride>
    <w:lvlOverride w:ilvl="2">
      <w:lvl w:ilvl="2">
        <w:start w:val="1"/>
        <w:numFmt w:val="decimal"/>
        <w:lvlText w:val="%1.%2.%3."/>
        <w:lvlJc w:val="left"/>
        <w:pPr>
          <w:ind w:left="2358" w:hanging="504"/>
        </w:pPr>
        <w:rPr>
          <w:rFonts w:hint="default"/>
        </w:rPr>
      </w:lvl>
    </w:lvlOverride>
    <w:lvlOverride w:ilvl="3">
      <w:lvl w:ilvl="3">
        <w:start w:val="1"/>
        <w:numFmt w:val="decimal"/>
        <w:lvlText w:val="%1.%2.%3.%4."/>
        <w:lvlJc w:val="left"/>
        <w:pPr>
          <w:ind w:left="2862" w:hanging="648"/>
        </w:pPr>
        <w:rPr>
          <w:rFonts w:hint="default"/>
        </w:rPr>
      </w:lvl>
    </w:lvlOverride>
    <w:lvlOverride w:ilvl="4">
      <w:lvl w:ilvl="4">
        <w:start w:val="1"/>
        <w:numFmt w:val="decimal"/>
        <w:lvlText w:val="%1.%2.%3.%4.%5."/>
        <w:lvlJc w:val="left"/>
        <w:pPr>
          <w:ind w:left="3366" w:hanging="792"/>
        </w:pPr>
        <w:rPr>
          <w:rFonts w:hint="default"/>
        </w:rPr>
      </w:lvl>
    </w:lvlOverride>
    <w:lvlOverride w:ilvl="5">
      <w:lvl w:ilvl="5">
        <w:start w:val="1"/>
        <w:numFmt w:val="decimal"/>
        <w:lvlText w:val="%1.%2.%3.%4.%5.%6."/>
        <w:lvlJc w:val="left"/>
        <w:pPr>
          <w:ind w:left="3870" w:hanging="936"/>
        </w:pPr>
        <w:rPr>
          <w:rFonts w:hint="default"/>
        </w:rPr>
      </w:lvl>
    </w:lvlOverride>
    <w:lvlOverride w:ilvl="6">
      <w:lvl w:ilvl="6">
        <w:start w:val="1"/>
        <w:numFmt w:val="decimal"/>
        <w:lvlText w:val="%1.%2.%3.%4.%5.%6.%7."/>
        <w:lvlJc w:val="left"/>
        <w:pPr>
          <w:ind w:left="4374" w:hanging="1080"/>
        </w:pPr>
        <w:rPr>
          <w:rFonts w:hint="default"/>
        </w:rPr>
      </w:lvl>
    </w:lvlOverride>
    <w:lvlOverride w:ilvl="7">
      <w:lvl w:ilvl="7">
        <w:start w:val="1"/>
        <w:numFmt w:val="decimal"/>
        <w:lvlText w:val="%1.%2.%3.%4.%5.%6.%7.%8."/>
        <w:lvlJc w:val="left"/>
        <w:pPr>
          <w:ind w:left="4878" w:hanging="1224"/>
        </w:pPr>
        <w:rPr>
          <w:rFonts w:hint="default"/>
        </w:rPr>
      </w:lvl>
    </w:lvlOverride>
    <w:lvlOverride w:ilvl="8">
      <w:lvl w:ilvl="8">
        <w:start w:val="1"/>
        <w:numFmt w:val="decimal"/>
        <w:lvlText w:val="%1.%2.%3.%4.%5.%6.%7.%8.%9."/>
        <w:lvlJc w:val="left"/>
        <w:pPr>
          <w:ind w:left="5454" w:hanging="1440"/>
        </w:pPr>
        <w:rPr>
          <w:rFonts w:hint="default"/>
        </w:rPr>
      </w:lvl>
    </w:lvlOverride>
  </w:num>
  <w:num w:numId="101">
    <w:abstractNumId w:val="171"/>
  </w:num>
  <w:num w:numId="102">
    <w:abstractNumId w:val="135"/>
  </w:num>
  <w:num w:numId="103">
    <w:abstractNumId w:val="9"/>
  </w:num>
  <w:num w:numId="104">
    <w:abstractNumId w:val="78"/>
  </w:num>
  <w:num w:numId="105">
    <w:abstractNumId w:val="159"/>
  </w:num>
  <w:num w:numId="106">
    <w:abstractNumId w:val="101"/>
  </w:num>
  <w:num w:numId="107">
    <w:abstractNumId w:val="49"/>
  </w:num>
  <w:num w:numId="108">
    <w:abstractNumId w:val="51"/>
  </w:num>
  <w:num w:numId="109">
    <w:abstractNumId w:val="124"/>
  </w:num>
  <w:num w:numId="110">
    <w:abstractNumId w:val="180"/>
  </w:num>
  <w:num w:numId="111">
    <w:abstractNumId w:val="68"/>
  </w:num>
  <w:num w:numId="112">
    <w:abstractNumId w:val="29"/>
  </w:num>
  <w:num w:numId="113">
    <w:abstractNumId w:val="142"/>
  </w:num>
  <w:num w:numId="114">
    <w:abstractNumId w:val="111"/>
  </w:num>
  <w:num w:numId="115">
    <w:abstractNumId w:val="119"/>
  </w:num>
  <w:num w:numId="116">
    <w:abstractNumId w:val="125"/>
  </w:num>
  <w:num w:numId="117">
    <w:abstractNumId w:val="129"/>
  </w:num>
  <w:num w:numId="118">
    <w:abstractNumId w:val="113"/>
  </w:num>
  <w:num w:numId="119">
    <w:abstractNumId w:val="106"/>
  </w:num>
  <w:num w:numId="120">
    <w:abstractNumId w:val="103"/>
  </w:num>
  <w:num w:numId="121">
    <w:abstractNumId w:val="181"/>
  </w:num>
  <w:num w:numId="122">
    <w:abstractNumId w:val="10"/>
  </w:num>
  <w:num w:numId="123">
    <w:abstractNumId w:val="152"/>
  </w:num>
  <w:num w:numId="124">
    <w:abstractNumId w:val="74"/>
  </w:num>
  <w:num w:numId="125">
    <w:abstractNumId w:val="30"/>
  </w:num>
  <w:num w:numId="126">
    <w:abstractNumId w:val="75"/>
  </w:num>
  <w:num w:numId="127">
    <w:abstractNumId w:val="105"/>
  </w:num>
  <w:num w:numId="128">
    <w:abstractNumId w:val="66"/>
  </w:num>
  <w:num w:numId="129">
    <w:abstractNumId w:val="53"/>
  </w:num>
  <w:num w:numId="130">
    <w:abstractNumId w:val="132"/>
  </w:num>
  <w:num w:numId="131">
    <w:abstractNumId w:val="127"/>
  </w:num>
  <w:num w:numId="132">
    <w:abstractNumId w:val="79"/>
  </w:num>
  <w:num w:numId="133">
    <w:abstractNumId w:val="62"/>
  </w:num>
  <w:num w:numId="134">
    <w:abstractNumId w:val="47"/>
  </w:num>
  <w:num w:numId="135">
    <w:abstractNumId w:val="31"/>
  </w:num>
  <w:num w:numId="136">
    <w:abstractNumId w:val="143"/>
  </w:num>
  <w:num w:numId="137">
    <w:abstractNumId w:val="93"/>
  </w:num>
  <w:num w:numId="138">
    <w:abstractNumId w:val="183"/>
  </w:num>
  <w:num w:numId="139">
    <w:abstractNumId w:val="163"/>
  </w:num>
  <w:num w:numId="140">
    <w:abstractNumId w:val="87"/>
  </w:num>
  <w:num w:numId="141">
    <w:abstractNumId w:val="146"/>
  </w:num>
  <w:num w:numId="142">
    <w:abstractNumId w:val="17"/>
  </w:num>
  <w:num w:numId="143">
    <w:abstractNumId w:val="141"/>
  </w:num>
  <w:num w:numId="144">
    <w:abstractNumId w:val="121"/>
  </w:num>
  <w:num w:numId="145">
    <w:abstractNumId w:val="118"/>
  </w:num>
  <w:num w:numId="146">
    <w:abstractNumId w:val="167"/>
  </w:num>
  <w:num w:numId="147">
    <w:abstractNumId w:val="19"/>
  </w:num>
  <w:num w:numId="148">
    <w:abstractNumId w:val="195"/>
  </w:num>
  <w:num w:numId="149">
    <w:abstractNumId w:val="59"/>
  </w:num>
  <w:num w:numId="150">
    <w:abstractNumId w:val="70"/>
  </w:num>
  <w:num w:numId="151">
    <w:abstractNumId w:val="28"/>
  </w:num>
  <w:num w:numId="152">
    <w:abstractNumId w:val="98"/>
  </w:num>
  <w:num w:numId="153">
    <w:abstractNumId w:val="172"/>
  </w:num>
  <w:num w:numId="154">
    <w:abstractNumId w:val="168"/>
  </w:num>
  <w:num w:numId="155">
    <w:abstractNumId w:val="168"/>
  </w:num>
  <w:num w:numId="156">
    <w:abstractNumId w:val="95"/>
  </w:num>
  <w:num w:numId="157">
    <w:abstractNumId w:val="179"/>
  </w:num>
  <w:num w:numId="158">
    <w:abstractNumId w:val="60"/>
  </w:num>
  <w:num w:numId="159">
    <w:abstractNumId w:val="134"/>
  </w:num>
  <w:num w:numId="160">
    <w:abstractNumId w:val="44"/>
  </w:num>
  <w:num w:numId="161">
    <w:abstractNumId w:val="5"/>
  </w:num>
  <w:num w:numId="162">
    <w:abstractNumId w:val="164"/>
  </w:num>
  <w:num w:numId="163">
    <w:abstractNumId w:val="154"/>
  </w:num>
  <w:num w:numId="164">
    <w:abstractNumId w:val="196"/>
  </w:num>
  <w:num w:numId="165">
    <w:abstractNumId w:val="157"/>
  </w:num>
  <w:num w:numId="166">
    <w:abstractNumId w:val="16"/>
  </w:num>
  <w:num w:numId="167">
    <w:abstractNumId w:val="97"/>
  </w:num>
  <w:num w:numId="168">
    <w:abstractNumId w:val="56"/>
  </w:num>
  <w:num w:numId="169">
    <w:abstractNumId w:val="137"/>
  </w:num>
  <w:num w:numId="170">
    <w:abstractNumId w:val="184"/>
  </w:num>
  <w:num w:numId="171">
    <w:abstractNumId w:val="42"/>
  </w:num>
  <w:num w:numId="172">
    <w:abstractNumId w:val="193"/>
  </w:num>
  <w:num w:numId="173">
    <w:abstractNumId w:val="88"/>
  </w:num>
  <w:num w:numId="174">
    <w:abstractNumId w:val="67"/>
  </w:num>
  <w:num w:numId="175">
    <w:abstractNumId w:val="39"/>
  </w:num>
  <w:num w:numId="176">
    <w:abstractNumId w:val="145"/>
  </w:num>
  <w:num w:numId="177">
    <w:abstractNumId w:val="107"/>
  </w:num>
  <w:num w:numId="178">
    <w:abstractNumId w:val="14"/>
  </w:num>
  <w:num w:numId="179">
    <w:abstractNumId w:val="166"/>
  </w:num>
  <w:num w:numId="180">
    <w:abstractNumId w:val="182"/>
  </w:num>
  <w:num w:numId="181">
    <w:abstractNumId w:val="153"/>
  </w:num>
  <w:num w:numId="182">
    <w:abstractNumId w:val="43"/>
  </w:num>
  <w:num w:numId="183">
    <w:abstractNumId w:val="109"/>
  </w:num>
  <w:num w:numId="184">
    <w:abstractNumId w:val="38"/>
  </w:num>
  <w:num w:numId="185">
    <w:abstractNumId w:val="138"/>
  </w:num>
  <w:num w:numId="186">
    <w:abstractNumId w:val="117"/>
  </w:num>
  <w:num w:numId="187">
    <w:abstractNumId w:val="185"/>
  </w:num>
  <w:num w:numId="188">
    <w:abstractNumId w:val="36"/>
  </w:num>
  <w:num w:numId="189">
    <w:abstractNumId w:val="120"/>
  </w:num>
  <w:num w:numId="190">
    <w:abstractNumId w:val="72"/>
  </w:num>
  <w:num w:numId="191">
    <w:abstractNumId w:val="194"/>
  </w:num>
  <w:num w:numId="192">
    <w:abstractNumId w:val="114"/>
  </w:num>
  <w:num w:numId="193">
    <w:abstractNumId w:val="90"/>
  </w:num>
  <w:num w:numId="194">
    <w:abstractNumId w:val="116"/>
  </w:num>
  <w:num w:numId="195">
    <w:abstractNumId w:val="48"/>
  </w:num>
  <w:num w:numId="196">
    <w:abstractNumId w:val="91"/>
  </w:num>
  <w:num w:numId="197">
    <w:abstractNumId w:val="61"/>
  </w:num>
  <w:num w:numId="198">
    <w:abstractNumId w:val="162"/>
  </w:num>
  <w:num w:numId="199">
    <w:abstractNumId w:val="128"/>
  </w:num>
  <w:num w:numId="200">
    <w:abstractNumId w:val="169"/>
  </w:num>
  <w:num w:numId="201">
    <w:abstractNumId w:val="22"/>
  </w:num>
  <w:num w:numId="202">
    <w:abstractNumId w:val="33"/>
  </w:num>
  <w:num w:numId="203">
    <w:abstractNumId w:val="126"/>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1/06/2019 12:31"/>
  </w:docVars>
  <w:rsids>
    <w:rsidRoot w:val="00526EE2"/>
    <w:rsid w:val="000002DA"/>
    <w:rsid w:val="000008F4"/>
    <w:rsid w:val="00000FF6"/>
    <w:rsid w:val="00001063"/>
    <w:rsid w:val="000010B5"/>
    <w:rsid w:val="0000141B"/>
    <w:rsid w:val="00001ABA"/>
    <w:rsid w:val="00002638"/>
    <w:rsid w:val="00002AA3"/>
    <w:rsid w:val="00003093"/>
    <w:rsid w:val="000038A5"/>
    <w:rsid w:val="000040B1"/>
    <w:rsid w:val="00004BC9"/>
    <w:rsid w:val="0000684D"/>
    <w:rsid w:val="00006FD9"/>
    <w:rsid w:val="00007674"/>
    <w:rsid w:val="0001007D"/>
    <w:rsid w:val="000103F6"/>
    <w:rsid w:val="000112E9"/>
    <w:rsid w:val="00012ED8"/>
    <w:rsid w:val="00013073"/>
    <w:rsid w:val="00013325"/>
    <w:rsid w:val="000153C8"/>
    <w:rsid w:val="00017249"/>
    <w:rsid w:val="00017A92"/>
    <w:rsid w:val="00020F92"/>
    <w:rsid w:val="00022BDA"/>
    <w:rsid w:val="00022EE4"/>
    <w:rsid w:val="000237FC"/>
    <w:rsid w:val="00024F4E"/>
    <w:rsid w:val="000257ED"/>
    <w:rsid w:val="00026452"/>
    <w:rsid w:val="00026D3E"/>
    <w:rsid w:val="00027113"/>
    <w:rsid w:val="0003024F"/>
    <w:rsid w:val="000307A3"/>
    <w:rsid w:val="0003167F"/>
    <w:rsid w:val="0003265C"/>
    <w:rsid w:val="00033CFC"/>
    <w:rsid w:val="0003486D"/>
    <w:rsid w:val="000350AF"/>
    <w:rsid w:val="000352B8"/>
    <w:rsid w:val="000353AE"/>
    <w:rsid w:val="00036C6D"/>
    <w:rsid w:val="00042183"/>
    <w:rsid w:val="00042E85"/>
    <w:rsid w:val="00043258"/>
    <w:rsid w:val="00043304"/>
    <w:rsid w:val="00044093"/>
    <w:rsid w:val="000445C5"/>
    <w:rsid w:val="000447C4"/>
    <w:rsid w:val="00045814"/>
    <w:rsid w:val="00046CB3"/>
    <w:rsid w:val="00047413"/>
    <w:rsid w:val="00047583"/>
    <w:rsid w:val="00051236"/>
    <w:rsid w:val="0005160B"/>
    <w:rsid w:val="000522EE"/>
    <w:rsid w:val="00053A5F"/>
    <w:rsid w:val="000559E0"/>
    <w:rsid w:val="00056485"/>
    <w:rsid w:val="00056858"/>
    <w:rsid w:val="00056861"/>
    <w:rsid w:val="00057745"/>
    <w:rsid w:val="00057C6B"/>
    <w:rsid w:val="00060742"/>
    <w:rsid w:val="00060EB4"/>
    <w:rsid w:val="0006114A"/>
    <w:rsid w:val="00063522"/>
    <w:rsid w:val="000648BE"/>
    <w:rsid w:val="00064D1C"/>
    <w:rsid w:val="00065B24"/>
    <w:rsid w:val="00071BBF"/>
    <w:rsid w:val="00071D0A"/>
    <w:rsid w:val="00072A31"/>
    <w:rsid w:val="000741D7"/>
    <w:rsid w:val="00074EF4"/>
    <w:rsid w:val="00077DD9"/>
    <w:rsid w:val="000808DA"/>
    <w:rsid w:val="00080DD8"/>
    <w:rsid w:val="00081074"/>
    <w:rsid w:val="0008143E"/>
    <w:rsid w:val="000825E9"/>
    <w:rsid w:val="000829AE"/>
    <w:rsid w:val="00084D6E"/>
    <w:rsid w:val="0008561D"/>
    <w:rsid w:val="000866E9"/>
    <w:rsid w:val="00087076"/>
    <w:rsid w:val="000900E9"/>
    <w:rsid w:val="00090693"/>
    <w:rsid w:val="00090997"/>
    <w:rsid w:val="00090DAA"/>
    <w:rsid w:val="00090E7F"/>
    <w:rsid w:val="0009305C"/>
    <w:rsid w:val="00093680"/>
    <w:rsid w:val="0009372D"/>
    <w:rsid w:val="000940C6"/>
    <w:rsid w:val="00095151"/>
    <w:rsid w:val="00095868"/>
    <w:rsid w:val="00096E6D"/>
    <w:rsid w:val="000A0887"/>
    <w:rsid w:val="000A0EEB"/>
    <w:rsid w:val="000A16B9"/>
    <w:rsid w:val="000A3323"/>
    <w:rsid w:val="000A3C7F"/>
    <w:rsid w:val="000A462C"/>
    <w:rsid w:val="000A4667"/>
    <w:rsid w:val="000A4ED8"/>
    <w:rsid w:val="000A55D4"/>
    <w:rsid w:val="000A566F"/>
    <w:rsid w:val="000A5F91"/>
    <w:rsid w:val="000A65B6"/>
    <w:rsid w:val="000A7520"/>
    <w:rsid w:val="000A75D7"/>
    <w:rsid w:val="000A787E"/>
    <w:rsid w:val="000A78FF"/>
    <w:rsid w:val="000A7AB7"/>
    <w:rsid w:val="000A7FAD"/>
    <w:rsid w:val="000B203A"/>
    <w:rsid w:val="000B22F1"/>
    <w:rsid w:val="000B3A3B"/>
    <w:rsid w:val="000B4101"/>
    <w:rsid w:val="000B5362"/>
    <w:rsid w:val="000B55EA"/>
    <w:rsid w:val="000B6FE9"/>
    <w:rsid w:val="000B7EC2"/>
    <w:rsid w:val="000C1D45"/>
    <w:rsid w:val="000C1E59"/>
    <w:rsid w:val="000C2294"/>
    <w:rsid w:val="000C3173"/>
    <w:rsid w:val="000C38F2"/>
    <w:rsid w:val="000C3AEE"/>
    <w:rsid w:val="000C4436"/>
    <w:rsid w:val="000C529B"/>
    <w:rsid w:val="000C52E1"/>
    <w:rsid w:val="000C6096"/>
    <w:rsid w:val="000C64AA"/>
    <w:rsid w:val="000C7108"/>
    <w:rsid w:val="000D08BC"/>
    <w:rsid w:val="000D1AA2"/>
    <w:rsid w:val="000D31B5"/>
    <w:rsid w:val="000D47B9"/>
    <w:rsid w:val="000D51A7"/>
    <w:rsid w:val="000D5EBC"/>
    <w:rsid w:val="000D6B68"/>
    <w:rsid w:val="000D6F19"/>
    <w:rsid w:val="000D6F28"/>
    <w:rsid w:val="000D7D4F"/>
    <w:rsid w:val="000E035E"/>
    <w:rsid w:val="000E1341"/>
    <w:rsid w:val="000E1513"/>
    <w:rsid w:val="000E15CC"/>
    <w:rsid w:val="000E3A65"/>
    <w:rsid w:val="000E3C24"/>
    <w:rsid w:val="000E3CF2"/>
    <w:rsid w:val="000E45E8"/>
    <w:rsid w:val="000E52DF"/>
    <w:rsid w:val="000E7769"/>
    <w:rsid w:val="000E78A5"/>
    <w:rsid w:val="000F0C4F"/>
    <w:rsid w:val="000F1237"/>
    <w:rsid w:val="000F2FC9"/>
    <w:rsid w:val="000F40E5"/>
    <w:rsid w:val="000F42FA"/>
    <w:rsid w:val="000F6B16"/>
    <w:rsid w:val="00101476"/>
    <w:rsid w:val="001027DE"/>
    <w:rsid w:val="00104B8B"/>
    <w:rsid w:val="001050BF"/>
    <w:rsid w:val="001053F7"/>
    <w:rsid w:val="00105E91"/>
    <w:rsid w:val="00106A79"/>
    <w:rsid w:val="00107CB3"/>
    <w:rsid w:val="00110827"/>
    <w:rsid w:val="001111A8"/>
    <w:rsid w:val="00111319"/>
    <w:rsid w:val="00111346"/>
    <w:rsid w:val="001128C9"/>
    <w:rsid w:val="00112F21"/>
    <w:rsid w:val="00113B2D"/>
    <w:rsid w:val="00113B9B"/>
    <w:rsid w:val="00114B5A"/>
    <w:rsid w:val="00115033"/>
    <w:rsid w:val="00115555"/>
    <w:rsid w:val="00116D97"/>
    <w:rsid w:val="00120303"/>
    <w:rsid w:val="0012033D"/>
    <w:rsid w:val="001208AC"/>
    <w:rsid w:val="00120AB1"/>
    <w:rsid w:val="0012155F"/>
    <w:rsid w:val="001215AE"/>
    <w:rsid w:val="00122640"/>
    <w:rsid w:val="0012323C"/>
    <w:rsid w:val="00123F5C"/>
    <w:rsid w:val="0012492C"/>
    <w:rsid w:val="00125331"/>
    <w:rsid w:val="00125502"/>
    <w:rsid w:val="00126FCA"/>
    <w:rsid w:val="001305A3"/>
    <w:rsid w:val="00131A34"/>
    <w:rsid w:val="00132213"/>
    <w:rsid w:val="001324E8"/>
    <w:rsid w:val="00132996"/>
    <w:rsid w:val="00133444"/>
    <w:rsid w:val="00133757"/>
    <w:rsid w:val="00133859"/>
    <w:rsid w:val="001340CC"/>
    <w:rsid w:val="0013554B"/>
    <w:rsid w:val="00135E2A"/>
    <w:rsid w:val="00136B6A"/>
    <w:rsid w:val="00136BD5"/>
    <w:rsid w:val="001407CD"/>
    <w:rsid w:val="00142267"/>
    <w:rsid w:val="0014345B"/>
    <w:rsid w:val="00143C0D"/>
    <w:rsid w:val="00143F7B"/>
    <w:rsid w:val="00143FA7"/>
    <w:rsid w:val="00145C62"/>
    <w:rsid w:val="0014770C"/>
    <w:rsid w:val="00150402"/>
    <w:rsid w:val="00151AAB"/>
    <w:rsid w:val="001538E9"/>
    <w:rsid w:val="0015423F"/>
    <w:rsid w:val="001544A7"/>
    <w:rsid w:val="00154C20"/>
    <w:rsid w:val="00155E0A"/>
    <w:rsid w:val="00157BE9"/>
    <w:rsid w:val="00157D29"/>
    <w:rsid w:val="0016225A"/>
    <w:rsid w:val="00163843"/>
    <w:rsid w:val="00163F16"/>
    <w:rsid w:val="00164199"/>
    <w:rsid w:val="0016437B"/>
    <w:rsid w:val="0016498C"/>
    <w:rsid w:val="00164A8C"/>
    <w:rsid w:val="0016633C"/>
    <w:rsid w:val="0017012B"/>
    <w:rsid w:val="00170C98"/>
    <w:rsid w:val="00171512"/>
    <w:rsid w:val="00172DBB"/>
    <w:rsid w:val="00173E03"/>
    <w:rsid w:val="00174C7C"/>
    <w:rsid w:val="00175990"/>
    <w:rsid w:val="0017736A"/>
    <w:rsid w:val="001778C8"/>
    <w:rsid w:val="00177A93"/>
    <w:rsid w:val="00177DFE"/>
    <w:rsid w:val="001822D7"/>
    <w:rsid w:val="00183637"/>
    <w:rsid w:val="0018699E"/>
    <w:rsid w:val="0018797C"/>
    <w:rsid w:val="00190254"/>
    <w:rsid w:val="00190271"/>
    <w:rsid w:val="00190B36"/>
    <w:rsid w:val="001916C3"/>
    <w:rsid w:val="00192C4E"/>
    <w:rsid w:val="001938C1"/>
    <w:rsid w:val="001940FF"/>
    <w:rsid w:val="00194B89"/>
    <w:rsid w:val="00194D62"/>
    <w:rsid w:val="0019512E"/>
    <w:rsid w:val="00195726"/>
    <w:rsid w:val="001958B8"/>
    <w:rsid w:val="00195F68"/>
    <w:rsid w:val="001964C4"/>
    <w:rsid w:val="00196DCF"/>
    <w:rsid w:val="001A07CC"/>
    <w:rsid w:val="001A1015"/>
    <w:rsid w:val="001A28B6"/>
    <w:rsid w:val="001A42D0"/>
    <w:rsid w:val="001A4A5E"/>
    <w:rsid w:val="001A4C45"/>
    <w:rsid w:val="001A5077"/>
    <w:rsid w:val="001A5993"/>
    <w:rsid w:val="001A5BE9"/>
    <w:rsid w:val="001A6C9E"/>
    <w:rsid w:val="001A78E7"/>
    <w:rsid w:val="001A7F5C"/>
    <w:rsid w:val="001B0B8B"/>
    <w:rsid w:val="001B124A"/>
    <w:rsid w:val="001B21AF"/>
    <w:rsid w:val="001B2444"/>
    <w:rsid w:val="001B36FA"/>
    <w:rsid w:val="001B4951"/>
    <w:rsid w:val="001B4C3D"/>
    <w:rsid w:val="001B4C71"/>
    <w:rsid w:val="001B5A84"/>
    <w:rsid w:val="001B638F"/>
    <w:rsid w:val="001B6E3A"/>
    <w:rsid w:val="001C0F13"/>
    <w:rsid w:val="001C1D1B"/>
    <w:rsid w:val="001C1E47"/>
    <w:rsid w:val="001C28BA"/>
    <w:rsid w:val="001C546C"/>
    <w:rsid w:val="001C6370"/>
    <w:rsid w:val="001C7923"/>
    <w:rsid w:val="001D0518"/>
    <w:rsid w:val="001D2058"/>
    <w:rsid w:val="001D29DA"/>
    <w:rsid w:val="001D316B"/>
    <w:rsid w:val="001D3A65"/>
    <w:rsid w:val="001D452E"/>
    <w:rsid w:val="001D5FA0"/>
    <w:rsid w:val="001D70ED"/>
    <w:rsid w:val="001D79C4"/>
    <w:rsid w:val="001D7B33"/>
    <w:rsid w:val="001D7D3A"/>
    <w:rsid w:val="001E0D1B"/>
    <w:rsid w:val="001E17D8"/>
    <w:rsid w:val="001E1F78"/>
    <w:rsid w:val="001E20C5"/>
    <w:rsid w:val="001E2CCC"/>
    <w:rsid w:val="001E3F23"/>
    <w:rsid w:val="001E4FF5"/>
    <w:rsid w:val="001E591D"/>
    <w:rsid w:val="001E5EA0"/>
    <w:rsid w:val="001E679E"/>
    <w:rsid w:val="001E7ED9"/>
    <w:rsid w:val="001F0962"/>
    <w:rsid w:val="001F140A"/>
    <w:rsid w:val="001F1F6F"/>
    <w:rsid w:val="001F4049"/>
    <w:rsid w:val="001F4173"/>
    <w:rsid w:val="001F5AA2"/>
    <w:rsid w:val="001F5C99"/>
    <w:rsid w:val="001F67BC"/>
    <w:rsid w:val="001F6AB8"/>
    <w:rsid w:val="002001E0"/>
    <w:rsid w:val="00200FA9"/>
    <w:rsid w:val="00201204"/>
    <w:rsid w:val="0020529D"/>
    <w:rsid w:val="002057F8"/>
    <w:rsid w:val="00210C83"/>
    <w:rsid w:val="002113D9"/>
    <w:rsid w:val="00213C55"/>
    <w:rsid w:val="00213C8B"/>
    <w:rsid w:val="00214271"/>
    <w:rsid w:val="002148A3"/>
    <w:rsid w:val="00215500"/>
    <w:rsid w:val="002157C7"/>
    <w:rsid w:val="00217AE4"/>
    <w:rsid w:val="002204CD"/>
    <w:rsid w:val="00220B2B"/>
    <w:rsid w:val="00221182"/>
    <w:rsid w:val="002220B0"/>
    <w:rsid w:val="00222269"/>
    <w:rsid w:val="00222B56"/>
    <w:rsid w:val="0022323F"/>
    <w:rsid w:val="002233C8"/>
    <w:rsid w:val="00223EBF"/>
    <w:rsid w:val="00224420"/>
    <w:rsid w:val="00224F50"/>
    <w:rsid w:val="00225525"/>
    <w:rsid w:val="00225A73"/>
    <w:rsid w:val="002266F5"/>
    <w:rsid w:val="00227BB2"/>
    <w:rsid w:val="00231797"/>
    <w:rsid w:val="002318E3"/>
    <w:rsid w:val="0023213A"/>
    <w:rsid w:val="00235A7E"/>
    <w:rsid w:val="00240175"/>
    <w:rsid w:val="002409AA"/>
    <w:rsid w:val="00240F7C"/>
    <w:rsid w:val="002425B9"/>
    <w:rsid w:val="0024655E"/>
    <w:rsid w:val="0025029B"/>
    <w:rsid w:val="002502CA"/>
    <w:rsid w:val="00250D22"/>
    <w:rsid w:val="00250D58"/>
    <w:rsid w:val="002513D0"/>
    <w:rsid w:val="00251CE7"/>
    <w:rsid w:val="00252320"/>
    <w:rsid w:val="00253F84"/>
    <w:rsid w:val="0025407C"/>
    <w:rsid w:val="00254797"/>
    <w:rsid w:val="002548D8"/>
    <w:rsid w:val="00254A01"/>
    <w:rsid w:val="00256378"/>
    <w:rsid w:val="00256997"/>
    <w:rsid w:val="00256AFB"/>
    <w:rsid w:val="00260055"/>
    <w:rsid w:val="00261344"/>
    <w:rsid w:val="00261BD7"/>
    <w:rsid w:val="002637EC"/>
    <w:rsid w:val="002639B2"/>
    <w:rsid w:val="00263E3B"/>
    <w:rsid w:val="0026578D"/>
    <w:rsid w:val="00265F34"/>
    <w:rsid w:val="00266870"/>
    <w:rsid w:val="002672EA"/>
    <w:rsid w:val="002702EB"/>
    <w:rsid w:val="0027099B"/>
    <w:rsid w:val="00270E9F"/>
    <w:rsid w:val="00271D91"/>
    <w:rsid w:val="00271FF4"/>
    <w:rsid w:val="00272B3E"/>
    <w:rsid w:val="00273D3A"/>
    <w:rsid w:val="00274223"/>
    <w:rsid w:val="002752A9"/>
    <w:rsid w:val="0027550B"/>
    <w:rsid w:val="00276194"/>
    <w:rsid w:val="00276D51"/>
    <w:rsid w:val="00277222"/>
    <w:rsid w:val="00280859"/>
    <w:rsid w:val="00280E06"/>
    <w:rsid w:val="00281849"/>
    <w:rsid w:val="00281BE6"/>
    <w:rsid w:val="00281C8C"/>
    <w:rsid w:val="00281EA0"/>
    <w:rsid w:val="00282F92"/>
    <w:rsid w:val="00284856"/>
    <w:rsid w:val="0028595E"/>
    <w:rsid w:val="00286BB6"/>
    <w:rsid w:val="002876BF"/>
    <w:rsid w:val="002879B1"/>
    <w:rsid w:val="00290514"/>
    <w:rsid w:val="00290517"/>
    <w:rsid w:val="00291B51"/>
    <w:rsid w:val="00291F5B"/>
    <w:rsid w:val="00293285"/>
    <w:rsid w:val="00294252"/>
    <w:rsid w:val="0029460D"/>
    <w:rsid w:val="00295D24"/>
    <w:rsid w:val="00297173"/>
    <w:rsid w:val="002A0619"/>
    <w:rsid w:val="002A0969"/>
    <w:rsid w:val="002A0DB1"/>
    <w:rsid w:val="002A0E6D"/>
    <w:rsid w:val="002A4071"/>
    <w:rsid w:val="002A4136"/>
    <w:rsid w:val="002A42A3"/>
    <w:rsid w:val="002A478D"/>
    <w:rsid w:val="002A50EE"/>
    <w:rsid w:val="002A5817"/>
    <w:rsid w:val="002B1D68"/>
    <w:rsid w:val="002B2BAE"/>
    <w:rsid w:val="002B4540"/>
    <w:rsid w:val="002B5823"/>
    <w:rsid w:val="002B6778"/>
    <w:rsid w:val="002B6E9E"/>
    <w:rsid w:val="002B77CF"/>
    <w:rsid w:val="002B7804"/>
    <w:rsid w:val="002C0C72"/>
    <w:rsid w:val="002C1506"/>
    <w:rsid w:val="002C1B1F"/>
    <w:rsid w:val="002C3341"/>
    <w:rsid w:val="002C483C"/>
    <w:rsid w:val="002D0F71"/>
    <w:rsid w:val="002D1742"/>
    <w:rsid w:val="002D1EE4"/>
    <w:rsid w:val="002D227C"/>
    <w:rsid w:val="002D48CE"/>
    <w:rsid w:val="002D49A1"/>
    <w:rsid w:val="002D5E06"/>
    <w:rsid w:val="002D713C"/>
    <w:rsid w:val="002E06B3"/>
    <w:rsid w:val="002E0C00"/>
    <w:rsid w:val="002E306F"/>
    <w:rsid w:val="002E3530"/>
    <w:rsid w:val="002E3A0E"/>
    <w:rsid w:val="002E5342"/>
    <w:rsid w:val="002E558D"/>
    <w:rsid w:val="002E5885"/>
    <w:rsid w:val="002E5F2B"/>
    <w:rsid w:val="002E65C0"/>
    <w:rsid w:val="002E65DF"/>
    <w:rsid w:val="002E6DBC"/>
    <w:rsid w:val="002E6EBA"/>
    <w:rsid w:val="002E750E"/>
    <w:rsid w:val="002E7588"/>
    <w:rsid w:val="002E771E"/>
    <w:rsid w:val="002E7B20"/>
    <w:rsid w:val="002F0563"/>
    <w:rsid w:val="002F1506"/>
    <w:rsid w:val="002F1611"/>
    <w:rsid w:val="002F1743"/>
    <w:rsid w:val="002F1E24"/>
    <w:rsid w:val="002F2E97"/>
    <w:rsid w:val="002F2ECB"/>
    <w:rsid w:val="002F3277"/>
    <w:rsid w:val="002F3525"/>
    <w:rsid w:val="002F3901"/>
    <w:rsid w:val="002F48E2"/>
    <w:rsid w:val="002F4B97"/>
    <w:rsid w:val="002F5602"/>
    <w:rsid w:val="002F651B"/>
    <w:rsid w:val="002F66C1"/>
    <w:rsid w:val="002F69C2"/>
    <w:rsid w:val="002F6A2F"/>
    <w:rsid w:val="002F6C60"/>
    <w:rsid w:val="002F6F78"/>
    <w:rsid w:val="0030092E"/>
    <w:rsid w:val="00301AA9"/>
    <w:rsid w:val="00301B8E"/>
    <w:rsid w:val="00301DE4"/>
    <w:rsid w:val="00303496"/>
    <w:rsid w:val="003035AC"/>
    <w:rsid w:val="00303617"/>
    <w:rsid w:val="0030486F"/>
    <w:rsid w:val="0030639C"/>
    <w:rsid w:val="00306E33"/>
    <w:rsid w:val="00310314"/>
    <w:rsid w:val="00313428"/>
    <w:rsid w:val="00313471"/>
    <w:rsid w:val="0031389C"/>
    <w:rsid w:val="003144B6"/>
    <w:rsid w:val="00314665"/>
    <w:rsid w:val="003150CD"/>
    <w:rsid w:val="0031607C"/>
    <w:rsid w:val="0031726E"/>
    <w:rsid w:val="003176E9"/>
    <w:rsid w:val="003200A4"/>
    <w:rsid w:val="0032045E"/>
    <w:rsid w:val="003230D9"/>
    <w:rsid w:val="003247CA"/>
    <w:rsid w:val="00324AA0"/>
    <w:rsid w:val="0032542E"/>
    <w:rsid w:val="00326E02"/>
    <w:rsid w:val="00327537"/>
    <w:rsid w:val="003278D3"/>
    <w:rsid w:val="003278F9"/>
    <w:rsid w:val="00330A34"/>
    <w:rsid w:val="00331DF1"/>
    <w:rsid w:val="003321BD"/>
    <w:rsid w:val="00332480"/>
    <w:rsid w:val="00332694"/>
    <w:rsid w:val="00333CC8"/>
    <w:rsid w:val="003351A5"/>
    <w:rsid w:val="0033558C"/>
    <w:rsid w:val="00340C65"/>
    <w:rsid w:val="0034104A"/>
    <w:rsid w:val="00341494"/>
    <w:rsid w:val="00342F40"/>
    <w:rsid w:val="00342FA2"/>
    <w:rsid w:val="00345BE4"/>
    <w:rsid w:val="003471D2"/>
    <w:rsid w:val="00350680"/>
    <w:rsid w:val="00350826"/>
    <w:rsid w:val="00350856"/>
    <w:rsid w:val="00351536"/>
    <w:rsid w:val="0035171D"/>
    <w:rsid w:val="00351768"/>
    <w:rsid w:val="003518F0"/>
    <w:rsid w:val="00352C0E"/>
    <w:rsid w:val="00352E36"/>
    <w:rsid w:val="00354E04"/>
    <w:rsid w:val="00355109"/>
    <w:rsid w:val="00355BDD"/>
    <w:rsid w:val="00356107"/>
    <w:rsid w:val="0035708F"/>
    <w:rsid w:val="00357108"/>
    <w:rsid w:val="00357354"/>
    <w:rsid w:val="00357E32"/>
    <w:rsid w:val="0036097D"/>
    <w:rsid w:val="003616A2"/>
    <w:rsid w:val="00361F16"/>
    <w:rsid w:val="0036387E"/>
    <w:rsid w:val="00363F33"/>
    <w:rsid w:val="003642AC"/>
    <w:rsid w:val="00364CF9"/>
    <w:rsid w:val="0036556C"/>
    <w:rsid w:val="003658DA"/>
    <w:rsid w:val="00366BF1"/>
    <w:rsid w:val="00366F5A"/>
    <w:rsid w:val="00367892"/>
    <w:rsid w:val="00370117"/>
    <w:rsid w:val="0037053D"/>
    <w:rsid w:val="003718A4"/>
    <w:rsid w:val="003727E9"/>
    <w:rsid w:val="0037294A"/>
    <w:rsid w:val="00372A6B"/>
    <w:rsid w:val="00372DE6"/>
    <w:rsid w:val="0037442B"/>
    <w:rsid w:val="00374CD9"/>
    <w:rsid w:val="003752D4"/>
    <w:rsid w:val="00376554"/>
    <w:rsid w:val="00376E10"/>
    <w:rsid w:val="0038078F"/>
    <w:rsid w:val="00380D9F"/>
    <w:rsid w:val="003812C7"/>
    <w:rsid w:val="003820F8"/>
    <w:rsid w:val="003824C4"/>
    <w:rsid w:val="00382E00"/>
    <w:rsid w:val="00383117"/>
    <w:rsid w:val="00383AF0"/>
    <w:rsid w:val="00384216"/>
    <w:rsid w:val="00384225"/>
    <w:rsid w:val="00384B2E"/>
    <w:rsid w:val="003851F6"/>
    <w:rsid w:val="00385668"/>
    <w:rsid w:val="00385C77"/>
    <w:rsid w:val="0038627D"/>
    <w:rsid w:val="003906AD"/>
    <w:rsid w:val="003907E6"/>
    <w:rsid w:val="003912E0"/>
    <w:rsid w:val="003917C6"/>
    <w:rsid w:val="00392365"/>
    <w:rsid w:val="003924D0"/>
    <w:rsid w:val="00392A23"/>
    <w:rsid w:val="00394079"/>
    <w:rsid w:val="003942E3"/>
    <w:rsid w:val="00395298"/>
    <w:rsid w:val="00395BF4"/>
    <w:rsid w:val="0039726B"/>
    <w:rsid w:val="00397DA9"/>
    <w:rsid w:val="003A0128"/>
    <w:rsid w:val="003A0510"/>
    <w:rsid w:val="003A178A"/>
    <w:rsid w:val="003A1920"/>
    <w:rsid w:val="003A1C8C"/>
    <w:rsid w:val="003A3CD5"/>
    <w:rsid w:val="003A413A"/>
    <w:rsid w:val="003A4BD3"/>
    <w:rsid w:val="003A4D3C"/>
    <w:rsid w:val="003A5F7D"/>
    <w:rsid w:val="003A64B1"/>
    <w:rsid w:val="003A64EC"/>
    <w:rsid w:val="003A7620"/>
    <w:rsid w:val="003A7B71"/>
    <w:rsid w:val="003B0A3C"/>
    <w:rsid w:val="003B0CAB"/>
    <w:rsid w:val="003B1AE4"/>
    <w:rsid w:val="003B2464"/>
    <w:rsid w:val="003B303C"/>
    <w:rsid w:val="003B3607"/>
    <w:rsid w:val="003B4BF1"/>
    <w:rsid w:val="003B50C7"/>
    <w:rsid w:val="003B516F"/>
    <w:rsid w:val="003B6062"/>
    <w:rsid w:val="003B6CBF"/>
    <w:rsid w:val="003C0457"/>
    <w:rsid w:val="003C0A26"/>
    <w:rsid w:val="003C227D"/>
    <w:rsid w:val="003C2BED"/>
    <w:rsid w:val="003C2F5B"/>
    <w:rsid w:val="003C30A6"/>
    <w:rsid w:val="003C421C"/>
    <w:rsid w:val="003C44AA"/>
    <w:rsid w:val="003C49D6"/>
    <w:rsid w:val="003C4AA6"/>
    <w:rsid w:val="003C559D"/>
    <w:rsid w:val="003C56B4"/>
    <w:rsid w:val="003C6D61"/>
    <w:rsid w:val="003C6E37"/>
    <w:rsid w:val="003D06F6"/>
    <w:rsid w:val="003D07F2"/>
    <w:rsid w:val="003D1264"/>
    <w:rsid w:val="003D19D2"/>
    <w:rsid w:val="003D1C85"/>
    <w:rsid w:val="003D21A4"/>
    <w:rsid w:val="003D2716"/>
    <w:rsid w:val="003D307F"/>
    <w:rsid w:val="003D3EEF"/>
    <w:rsid w:val="003D44F0"/>
    <w:rsid w:val="003D524D"/>
    <w:rsid w:val="003D5FFB"/>
    <w:rsid w:val="003D76D5"/>
    <w:rsid w:val="003E02E1"/>
    <w:rsid w:val="003E291C"/>
    <w:rsid w:val="003E2F59"/>
    <w:rsid w:val="003E3563"/>
    <w:rsid w:val="003E3685"/>
    <w:rsid w:val="003E4105"/>
    <w:rsid w:val="003E4467"/>
    <w:rsid w:val="003E4EAD"/>
    <w:rsid w:val="003E505F"/>
    <w:rsid w:val="003E52F0"/>
    <w:rsid w:val="003E64D3"/>
    <w:rsid w:val="003E748C"/>
    <w:rsid w:val="003E766C"/>
    <w:rsid w:val="003E7B5C"/>
    <w:rsid w:val="003F03FF"/>
    <w:rsid w:val="003F0534"/>
    <w:rsid w:val="003F060A"/>
    <w:rsid w:val="003F0D6F"/>
    <w:rsid w:val="003F171B"/>
    <w:rsid w:val="003F2896"/>
    <w:rsid w:val="003F30EF"/>
    <w:rsid w:val="003F329A"/>
    <w:rsid w:val="003F3F32"/>
    <w:rsid w:val="003F5AB3"/>
    <w:rsid w:val="003F5C5C"/>
    <w:rsid w:val="003F74D4"/>
    <w:rsid w:val="003F798E"/>
    <w:rsid w:val="003F7DBD"/>
    <w:rsid w:val="00400300"/>
    <w:rsid w:val="00400883"/>
    <w:rsid w:val="00400E9E"/>
    <w:rsid w:val="004013AF"/>
    <w:rsid w:val="0040144A"/>
    <w:rsid w:val="00401570"/>
    <w:rsid w:val="00401629"/>
    <w:rsid w:val="004016BD"/>
    <w:rsid w:val="00401C31"/>
    <w:rsid w:val="00404180"/>
    <w:rsid w:val="00405842"/>
    <w:rsid w:val="0040636C"/>
    <w:rsid w:val="0040645D"/>
    <w:rsid w:val="00406507"/>
    <w:rsid w:val="00406592"/>
    <w:rsid w:val="00406AC9"/>
    <w:rsid w:val="00407431"/>
    <w:rsid w:val="004079CD"/>
    <w:rsid w:val="0041096E"/>
    <w:rsid w:val="00410C9C"/>
    <w:rsid w:val="00410CB1"/>
    <w:rsid w:val="00411DA0"/>
    <w:rsid w:val="00413229"/>
    <w:rsid w:val="00413874"/>
    <w:rsid w:val="00413A62"/>
    <w:rsid w:val="00414EF6"/>
    <w:rsid w:val="00415BBF"/>
    <w:rsid w:val="00415C29"/>
    <w:rsid w:val="004160E4"/>
    <w:rsid w:val="00416A2B"/>
    <w:rsid w:val="0041720D"/>
    <w:rsid w:val="00417DD9"/>
    <w:rsid w:val="00420B0E"/>
    <w:rsid w:val="00421EEC"/>
    <w:rsid w:val="004221F3"/>
    <w:rsid w:val="00422244"/>
    <w:rsid w:val="0042236B"/>
    <w:rsid w:val="0042269B"/>
    <w:rsid w:val="00422F9E"/>
    <w:rsid w:val="00423CFA"/>
    <w:rsid w:val="00424192"/>
    <w:rsid w:val="0042465E"/>
    <w:rsid w:val="00424749"/>
    <w:rsid w:val="00424B37"/>
    <w:rsid w:val="00424D93"/>
    <w:rsid w:val="00425139"/>
    <w:rsid w:val="00425D53"/>
    <w:rsid w:val="00427567"/>
    <w:rsid w:val="0042758F"/>
    <w:rsid w:val="00427DB0"/>
    <w:rsid w:val="004309E9"/>
    <w:rsid w:val="00431B85"/>
    <w:rsid w:val="004324AE"/>
    <w:rsid w:val="00432543"/>
    <w:rsid w:val="00433311"/>
    <w:rsid w:val="0043368A"/>
    <w:rsid w:val="00433F06"/>
    <w:rsid w:val="00434DC7"/>
    <w:rsid w:val="00434E56"/>
    <w:rsid w:val="00435DE3"/>
    <w:rsid w:val="00436EBA"/>
    <w:rsid w:val="00437005"/>
    <w:rsid w:val="00441C37"/>
    <w:rsid w:val="00442794"/>
    <w:rsid w:val="00443EE2"/>
    <w:rsid w:val="0044411A"/>
    <w:rsid w:val="00445A62"/>
    <w:rsid w:val="00445AED"/>
    <w:rsid w:val="00447249"/>
    <w:rsid w:val="004548AE"/>
    <w:rsid w:val="00456AA0"/>
    <w:rsid w:val="00457774"/>
    <w:rsid w:val="00461B55"/>
    <w:rsid w:val="0046210A"/>
    <w:rsid w:val="00463EA0"/>
    <w:rsid w:val="00463FE0"/>
    <w:rsid w:val="00464C08"/>
    <w:rsid w:val="00464EC7"/>
    <w:rsid w:val="00465D26"/>
    <w:rsid w:val="0046635D"/>
    <w:rsid w:val="00466562"/>
    <w:rsid w:val="0046663B"/>
    <w:rsid w:val="00466DF2"/>
    <w:rsid w:val="004672DD"/>
    <w:rsid w:val="0046757C"/>
    <w:rsid w:val="0046773A"/>
    <w:rsid w:val="0047099C"/>
    <w:rsid w:val="00470E6E"/>
    <w:rsid w:val="00471282"/>
    <w:rsid w:val="004719EB"/>
    <w:rsid w:val="004721C0"/>
    <w:rsid w:val="004723B8"/>
    <w:rsid w:val="00472B37"/>
    <w:rsid w:val="00472FE0"/>
    <w:rsid w:val="00473768"/>
    <w:rsid w:val="0047536D"/>
    <w:rsid w:val="00476930"/>
    <w:rsid w:val="0048119F"/>
    <w:rsid w:val="00482AD8"/>
    <w:rsid w:val="00483233"/>
    <w:rsid w:val="0048324A"/>
    <w:rsid w:val="00484862"/>
    <w:rsid w:val="00484CD7"/>
    <w:rsid w:val="00484EBF"/>
    <w:rsid w:val="00484F43"/>
    <w:rsid w:val="00485D96"/>
    <w:rsid w:val="00485E48"/>
    <w:rsid w:val="004868EC"/>
    <w:rsid w:val="00486AA2"/>
    <w:rsid w:val="004879BF"/>
    <w:rsid w:val="0049382D"/>
    <w:rsid w:val="004944B9"/>
    <w:rsid w:val="00494530"/>
    <w:rsid w:val="004945BB"/>
    <w:rsid w:val="00495A70"/>
    <w:rsid w:val="00495CEF"/>
    <w:rsid w:val="0049773A"/>
    <w:rsid w:val="004A099C"/>
    <w:rsid w:val="004A3883"/>
    <w:rsid w:val="004A3ACF"/>
    <w:rsid w:val="004A4912"/>
    <w:rsid w:val="004A4A51"/>
    <w:rsid w:val="004A59F9"/>
    <w:rsid w:val="004A5CB0"/>
    <w:rsid w:val="004A6059"/>
    <w:rsid w:val="004A6C1F"/>
    <w:rsid w:val="004A7A4D"/>
    <w:rsid w:val="004B06BA"/>
    <w:rsid w:val="004B0CCB"/>
    <w:rsid w:val="004B0EB2"/>
    <w:rsid w:val="004B21B4"/>
    <w:rsid w:val="004B2497"/>
    <w:rsid w:val="004B38FC"/>
    <w:rsid w:val="004B3993"/>
    <w:rsid w:val="004B495D"/>
    <w:rsid w:val="004B5551"/>
    <w:rsid w:val="004B5C5B"/>
    <w:rsid w:val="004B5E4F"/>
    <w:rsid w:val="004B71E6"/>
    <w:rsid w:val="004B7D8A"/>
    <w:rsid w:val="004C1601"/>
    <w:rsid w:val="004C2A75"/>
    <w:rsid w:val="004C35F9"/>
    <w:rsid w:val="004C3A67"/>
    <w:rsid w:val="004C3FC6"/>
    <w:rsid w:val="004C4C89"/>
    <w:rsid w:val="004C514B"/>
    <w:rsid w:val="004D00CB"/>
    <w:rsid w:val="004D0913"/>
    <w:rsid w:val="004D1205"/>
    <w:rsid w:val="004D1533"/>
    <w:rsid w:val="004D1AFF"/>
    <w:rsid w:val="004D4867"/>
    <w:rsid w:val="004D630D"/>
    <w:rsid w:val="004D7F03"/>
    <w:rsid w:val="004E0BF1"/>
    <w:rsid w:val="004E0E35"/>
    <w:rsid w:val="004E0F12"/>
    <w:rsid w:val="004E17F6"/>
    <w:rsid w:val="004E449B"/>
    <w:rsid w:val="004E474A"/>
    <w:rsid w:val="004E50D3"/>
    <w:rsid w:val="004E5F12"/>
    <w:rsid w:val="004E68E7"/>
    <w:rsid w:val="004E7384"/>
    <w:rsid w:val="004E78FC"/>
    <w:rsid w:val="004E7E05"/>
    <w:rsid w:val="004F03B1"/>
    <w:rsid w:val="004F08CB"/>
    <w:rsid w:val="004F1121"/>
    <w:rsid w:val="004F13A5"/>
    <w:rsid w:val="004F1D70"/>
    <w:rsid w:val="004F1EEF"/>
    <w:rsid w:val="004F2132"/>
    <w:rsid w:val="004F2366"/>
    <w:rsid w:val="004F2BA9"/>
    <w:rsid w:val="004F3A83"/>
    <w:rsid w:val="004F3B56"/>
    <w:rsid w:val="004F49C3"/>
    <w:rsid w:val="004F50CF"/>
    <w:rsid w:val="004F602A"/>
    <w:rsid w:val="004F6284"/>
    <w:rsid w:val="004F6CB6"/>
    <w:rsid w:val="004F6F52"/>
    <w:rsid w:val="004F6F88"/>
    <w:rsid w:val="004F70D2"/>
    <w:rsid w:val="004F7C92"/>
    <w:rsid w:val="00500CBA"/>
    <w:rsid w:val="005012FD"/>
    <w:rsid w:val="00503B8E"/>
    <w:rsid w:val="005057AF"/>
    <w:rsid w:val="00506C7F"/>
    <w:rsid w:val="005071F9"/>
    <w:rsid w:val="00507B01"/>
    <w:rsid w:val="00510342"/>
    <w:rsid w:val="005103EA"/>
    <w:rsid w:val="005104A9"/>
    <w:rsid w:val="00510B89"/>
    <w:rsid w:val="00511C28"/>
    <w:rsid w:val="00512055"/>
    <w:rsid w:val="00512152"/>
    <w:rsid w:val="00512990"/>
    <w:rsid w:val="005131D9"/>
    <w:rsid w:val="00513B56"/>
    <w:rsid w:val="005141F8"/>
    <w:rsid w:val="005164C8"/>
    <w:rsid w:val="00517034"/>
    <w:rsid w:val="0051745F"/>
    <w:rsid w:val="00521AF8"/>
    <w:rsid w:val="00522A44"/>
    <w:rsid w:val="00523876"/>
    <w:rsid w:val="005243B9"/>
    <w:rsid w:val="005246D2"/>
    <w:rsid w:val="00526EE2"/>
    <w:rsid w:val="005270FE"/>
    <w:rsid w:val="00527727"/>
    <w:rsid w:val="005277E9"/>
    <w:rsid w:val="00527CCA"/>
    <w:rsid w:val="00527EF4"/>
    <w:rsid w:val="0053114A"/>
    <w:rsid w:val="005314CD"/>
    <w:rsid w:val="0053204B"/>
    <w:rsid w:val="00533B68"/>
    <w:rsid w:val="005348DE"/>
    <w:rsid w:val="00534B4D"/>
    <w:rsid w:val="005372F9"/>
    <w:rsid w:val="00537418"/>
    <w:rsid w:val="00537D92"/>
    <w:rsid w:val="005413DB"/>
    <w:rsid w:val="00542DE2"/>
    <w:rsid w:val="00543FC4"/>
    <w:rsid w:val="005466B6"/>
    <w:rsid w:val="00546C58"/>
    <w:rsid w:val="00546F8D"/>
    <w:rsid w:val="0054741A"/>
    <w:rsid w:val="00547D1F"/>
    <w:rsid w:val="00550E38"/>
    <w:rsid w:val="0055149E"/>
    <w:rsid w:val="00551889"/>
    <w:rsid w:val="00551F01"/>
    <w:rsid w:val="00551F6E"/>
    <w:rsid w:val="0055200B"/>
    <w:rsid w:val="005527E5"/>
    <w:rsid w:val="005543B1"/>
    <w:rsid w:val="00554CAB"/>
    <w:rsid w:val="00554CEA"/>
    <w:rsid w:val="00554E58"/>
    <w:rsid w:val="00555C9A"/>
    <w:rsid w:val="00556042"/>
    <w:rsid w:val="0055657D"/>
    <w:rsid w:val="00556B17"/>
    <w:rsid w:val="00557DC8"/>
    <w:rsid w:val="00560F45"/>
    <w:rsid w:val="00561D51"/>
    <w:rsid w:val="005661F9"/>
    <w:rsid w:val="00566D5B"/>
    <w:rsid w:val="00567503"/>
    <w:rsid w:val="00570686"/>
    <w:rsid w:val="00570E86"/>
    <w:rsid w:val="0057101C"/>
    <w:rsid w:val="0057184D"/>
    <w:rsid w:val="005722FD"/>
    <w:rsid w:val="0057289F"/>
    <w:rsid w:val="00572CCA"/>
    <w:rsid w:val="00573C3E"/>
    <w:rsid w:val="00574196"/>
    <w:rsid w:val="005746D1"/>
    <w:rsid w:val="00574ABB"/>
    <w:rsid w:val="00574DAA"/>
    <w:rsid w:val="0057599D"/>
    <w:rsid w:val="00575BC4"/>
    <w:rsid w:val="00575DAB"/>
    <w:rsid w:val="005761F6"/>
    <w:rsid w:val="00576D43"/>
    <w:rsid w:val="00577124"/>
    <w:rsid w:val="00577BC7"/>
    <w:rsid w:val="00577C13"/>
    <w:rsid w:val="005819EB"/>
    <w:rsid w:val="005821AF"/>
    <w:rsid w:val="00582775"/>
    <w:rsid w:val="005829DC"/>
    <w:rsid w:val="00582F14"/>
    <w:rsid w:val="005834D6"/>
    <w:rsid w:val="00584529"/>
    <w:rsid w:val="005846D7"/>
    <w:rsid w:val="00584CAD"/>
    <w:rsid w:val="005850A7"/>
    <w:rsid w:val="00585568"/>
    <w:rsid w:val="00586A10"/>
    <w:rsid w:val="00587191"/>
    <w:rsid w:val="00590DB7"/>
    <w:rsid w:val="00590F80"/>
    <w:rsid w:val="00591139"/>
    <w:rsid w:val="0059191B"/>
    <w:rsid w:val="00591C57"/>
    <w:rsid w:val="00591F00"/>
    <w:rsid w:val="00591F96"/>
    <w:rsid w:val="00591FA2"/>
    <w:rsid w:val="00592C5A"/>
    <w:rsid w:val="00592E64"/>
    <w:rsid w:val="005942C3"/>
    <w:rsid w:val="005943C9"/>
    <w:rsid w:val="005944EF"/>
    <w:rsid w:val="00594B14"/>
    <w:rsid w:val="00595D22"/>
    <w:rsid w:val="00595DD0"/>
    <w:rsid w:val="00596E6C"/>
    <w:rsid w:val="00597208"/>
    <w:rsid w:val="00597BE0"/>
    <w:rsid w:val="00597DB8"/>
    <w:rsid w:val="00597F30"/>
    <w:rsid w:val="005A11CB"/>
    <w:rsid w:val="005A206F"/>
    <w:rsid w:val="005A3958"/>
    <w:rsid w:val="005A689F"/>
    <w:rsid w:val="005A68E9"/>
    <w:rsid w:val="005A7C73"/>
    <w:rsid w:val="005B1952"/>
    <w:rsid w:val="005B2123"/>
    <w:rsid w:val="005B243E"/>
    <w:rsid w:val="005B2A0E"/>
    <w:rsid w:val="005B2FD4"/>
    <w:rsid w:val="005B4944"/>
    <w:rsid w:val="005B4F2E"/>
    <w:rsid w:val="005B5586"/>
    <w:rsid w:val="005B6577"/>
    <w:rsid w:val="005B67AA"/>
    <w:rsid w:val="005B6FFD"/>
    <w:rsid w:val="005B78C0"/>
    <w:rsid w:val="005C0FFF"/>
    <w:rsid w:val="005C14AD"/>
    <w:rsid w:val="005C2630"/>
    <w:rsid w:val="005C27C6"/>
    <w:rsid w:val="005C2911"/>
    <w:rsid w:val="005C2960"/>
    <w:rsid w:val="005C2B1B"/>
    <w:rsid w:val="005C3109"/>
    <w:rsid w:val="005C310F"/>
    <w:rsid w:val="005C3494"/>
    <w:rsid w:val="005C4245"/>
    <w:rsid w:val="005C4C1A"/>
    <w:rsid w:val="005C5316"/>
    <w:rsid w:val="005C574E"/>
    <w:rsid w:val="005C602C"/>
    <w:rsid w:val="005C7E13"/>
    <w:rsid w:val="005D0482"/>
    <w:rsid w:val="005D18C0"/>
    <w:rsid w:val="005D361D"/>
    <w:rsid w:val="005D396D"/>
    <w:rsid w:val="005D3EAD"/>
    <w:rsid w:val="005D44B6"/>
    <w:rsid w:val="005D4AE9"/>
    <w:rsid w:val="005D4BAF"/>
    <w:rsid w:val="005D4D09"/>
    <w:rsid w:val="005D5572"/>
    <w:rsid w:val="005D5933"/>
    <w:rsid w:val="005D5F9B"/>
    <w:rsid w:val="005D643E"/>
    <w:rsid w:val="005D659B"/>
    <w:rsid w:val="005D6BCE"/>
    <w:rsid w:val="005D75A6"/>
    <w:rsid w:val="005D79BC"/>
    <w:rsid w:val="005D7BDA"/>
    <w:rsid w:val="005D7BE0"/>
    <w:rsid w:val="005E0AB7"/>
    <w:rsid w:val="005E0F32"/>
    <w:rsid w:val="005E14A3"/>
    <w:rsid w:val="005E1743"/>
    <w:rsid w:val="005E184B"/>
    <w:rsid w:val="005E2179"/>
    <w:rsid w:val="005E2B35"/>
    <w:rsid w:val="005E38C6"/>
    <w:rsid w:val="005E473F"/>
    <w:rsid w:val="005E4FD3"/>
    <w:rsid w:val="005E5DB4"/>
    <w:rsid w:val="005E6541"/>
    <w:rsid w:val="005E694B"/>
    <w:rsid w:val="005E698E"/>
    <w:rsid w:val="005E6D1B"/>
    <w:rsid w:val="005F0332"/>
    <w:rsid w:val="005F0507"/>
    <w:rsid w:val="005F064C"/>
    <w:rsid w:val="005F0C42"/>
    <w:rsid w:val="005F176D"/>
    <w:rsid w:val="005F331F"/>
    <w:rsid w:val="005F3444"/>
    <w:rsid w:val="005F51B9"/>
    <w:rsid w:val="005F62C7"/>
    <w:rsid w:val="005F7382"/>
    <w:rsid w:val="005F78C6"/>
    <w:rsid w:val="005F793C"/>
    <w:rsid w:val="005F7C93"/>
    <w:rsid w:val="005F7FFA"/>
    <w:rsid w:val="0060037F"/>
    <w:rsid w:val="00601DA5"/>
    <w:rsid w:val="00602157"/>
    <w:rsid w:val="006022F9"/>
    <w:rsid w:val="00604653"/>
    <w:rsid w:val="0060492C"/>
    <w:rsid w:val="0060498D"/>
    <w:rsid w:val="0060598C"/>
    <w:rsid w:val="00605B23"/>
    <w:rsid w:val="00606C3F"/>
    <w:rsid w:val="00606D37"/>
    <w:rsid w:val="00607AED"/>
    <w:rsid w:val="006105DE"/>
    <w:rsid w:val="006134BA"/>
    <w:rsid w:val="00614053"/>
    <w:rsid w:val="00614446"/>
    <w:rsid w:val="00615932"/>
    <w:rsid w:val="00615AE1"/>
    <w:rsid w:val="00615F24"/>
    <w:rsid w:val="006161EE"/>
    <w:rsid w:val="006168C5"/>
    <w:rsid w:val="00617A16"/>
    <w:rsid w:val="0062028E"/>
    <w:rsid w:val="00620444"/>
    <w:rsid w:val="00620496"/>
    <w:rsid w:val="00620A36"/>
    <w:rsid w:val="00621467"/>
    <w:rsid w:val="00622343"/>
    <w:rsid w:val="00622959"/>
    <w:rsid w:val="006231CA"/>
    <w:rsid w:val="006235CE"/>
    <w:rsid w:val="006236ED"/>
    <w:rsid w:val="0062541A"/>
    <w:rsid w:val="0062749B"/>
    <w:rsid w:val="006274C3"/>
    <w:rsid w:val="00627792"/>
    <w:rsid w:val="00627806"/>
    <w:rsid w:val="00627822"/>
    <w:rsid w:val="00627C0F"/>
    <w:rsid w:val="00630716"/>
    <w:rsid w:val="0063274B"/>
    <w:rsid w:val="006329A2"/>
    <w:rsid w:val="00632B38"/>
    <w:rsid w:val="00633543"/>
    <w:rsid w:val="006336A4"/>
    <w:rsid w:val="0063402D"/>
    <w:rsid w:val="006343E8"/>
    <w:rsid w:val="00634A3A"/>
    <w:rsid w:val="00634AB5"/>
    <w:rsid w:val="00635102"/>
    <w:rsid w:val="0063775D"/>
    <w:rsid w:val="00640F02"/>
    <w:rsid w:val="00641CE7"/>
    <w:rsid w:val="00642241"/>
    <w:rsid w:val="00643905"/>
    <w:rsid w:val="00643AC5"/>
    <w:rsid w:val="0064484E"/>
    <w:rsid w:val="006452EE"/>
    <w:rsid w:val="00645E10"/>
    <w:rsid w:val="0064644B"/>
    <w:rsid w:val="00646C8B"/>
    <w:rsid w:val="00646DD6"/>
    <w:rsid w:val="00647BA6"/>
    <w:rsid w:val="00650283"/>
    <w:rsid w:val="006513BD"/>
    <w:rsid w:val="00651DC6"/>
    <w:rsid w:val="00652D9B"/>
    <w:rsid w:val="00652E84"/>
    <w:rsid w:val="00653047"/>
    <w:rsid w:val="006543F8"/>
    <w:rsid w:val="006554C2"/>
    <w:rsid w:val="00655A89"/>
    <w:rsid w:val="00656C4B"/>
    <w:rsid w:val="006571C0"/>
    <w:rsid w:val="006606B2"/>
    <w:rsid w:val="006616B6"/>
    <w:rsid w:val="00662032"/>
    <w:rsid w:val="00662CC4"/>
    <w:rsid w:val="006635B3"/>
    <w:rsid w:val="00663792"/>
    <w:rsid w:val="006643D9"/>
    <w:rsid w:val="00664F41"/>
    <w:rsid w:val="006653DB"/>
    <w:rsid w:val="00665B5F"/>
    <w:rsid w:val="00665C76"/>
    <w:rsid w:val="00665D3F"/>
    <w:rsid w:val="00666FAE"/>
    <w:rsid w:val="0067443D"/>
    <w:rsid w:val="006752E8"/>
    <w:rsid w:val="006754B2"/>
    <w:rsid w:val="00676AC8"/>
    <w:rsid w:val="0067708B"/>
    <w:rsid w:val="00677481"/>
    <w:rsid w:val="00681F2B"/>
    <w:rsid w:val="0068379A"/>
    <w:rsid w:val="00683887"/>
    <w:rsid w:val="006848DB"/>
    <w:rsid w:val="00684CDA"/>
    <w:rsid w:val="0068554B"/>
    <w:rsid w:val="00685638"/>
    <w:rsid w:val="00686517"/>
    <w:rsid w:val="006865D8"/>
    <w:rsid w:val="00686794"/>
    <w:rsid w:val="00686972"/>
    <w:rsid w:val="00686DA6"/>
    <w:rsid w:val="00686E69"/>
    <w:rsid w:val="00687BBB"/>
    <w:rsid w:val="00693582"/>
    <w:rsid w:val="00693ED1"/>
    <w:rsid w:val="00694B86"/>
    <w:rsid w:val="006952B4"/>
    <w:rsid w:val="00696783"/>
    <w:rsid w:val="00696853"/>
    <w:rsid w:val="00696FC4"/>
    <w:rsid w:val="00697F40"/>
    <w:rsid w:val="006A06BC"/>
    <w:rsid w:val="006A0E38"/>
    <w:rsid w:val="006A1C57"/>
    <w:rsid w:val="006A1C79"/>
    <w:rsid w:val="006A2EC2"/>
    <w:rsid w:val="006A5F3D"/>
    <w:rsid w:val="006A69AA"/>
    <w:rsid w:val="006A71FD"/>
    <w:rsid w:val="006B0BBB"/>
    <w:rsid w:val="006B1B6E"/>
    <w:rsid w:val="006B2FB3"/>
    <w:rsid w:val="006B3437"/>
    <w:rsid w:val="006B56A9"/>
    <w:rsid w:val="006B588A"/>
    <w:rsid w:val="006B590E"/>
    <w:rsid w:val="006B608B"/>
    <w:rsid w:val="006B60C9"/>
    <w:rsid w:val="006B65D9"/>
    <w:rsid w:val="006B76FE"/>
    <w:rsid w:val="006B7821"/>
    <w:rsid w:val="006B7848"/>
    <w:rsid w:val="006B7F40"/>
    <w:rsid w:val="006C05D8"/>
    <w:rsid w:val="006C0AAE"/>
    <w:rsid w:val="006C191D"/>
    <w:rsid w:val="006C29F2"/>
    <w:rsid w:val="006C2DD1"/>
    <w:rsid w:val="006C2EFC"/>
    <w:rsid w:val="006C2F99"/>
    <w:rsid w:val="006C315F"/>
    <w:rsid w:val="006C3E03"/>
    <w:rsid w:val="006C5356"/>
    <w:rsid w:val="006C57A2"/>
    <w:rsid w:val="006C5AB4"/>
    <w:rsid w:val="006C633B"/>
    <w:rsid w:val="006C65CC"/>
    <w:rsid w:val="006C68D7"/>
    <w:rsid w:val="006C75F2"/>
    <w:rsid w:val="006C7B34"/>
    <w:rsid w:val="006D1B56"/>
    <w:rsid w:val="006D1D93"/>
    <w:rsid w:val="006D261D"/>
    <w:rsid w:val="006D2871"/>
    <w:rsid w:val="006D2FE9"/>
    <w:rsid w:val="006D3599"/>
    <w:rsid w:val="006D3E6D"/>
    <w:rsid w:val="006D44EA"/>
    <w:rsid w:val="006D4909"/>
    <w:rsid w:val="006D4931"/>
    <w:rsid w:val="006D505B"/>
    <w:rsid w:val="006D537F"/>
    <w:rsid w:val="006D59E8"/>
    <w:rsid w:val="006D6484"/>
    <w:rsid w:val="006D6A08"/>
    <w:rsid w:val="006D7003"/>
    <w:rsid w:val="006D7C57"/>
    <w:rsid w:val="006D7DC6"/>
    <w:rsid w:val="006E037A"/>
    <w:rsid w:val="006E03D0"/>
    <w:rsid w:val="006E4931"/>
    <w:rsid w:val="006E4A6B"/>
    <w:rsid w:val="006E60B3"/>
    <w:rsid w:val="006E6D5A"/>
    <w:rsid w:val="006E70B3"/>
    <w:rsid w:val="006E78FC"/>
    <w:rsid w:val="006F0C58"/>
    <w:rsid w:val="006F0D03"/>
    <w:rsid w:val="006F0E42"/>
    <w:rsid w:val="006F3483"/>
    <w:rsid w:val="006F4380"/>
    <w:rsid w:val="006F472F"/>
    <w:rsid w:val="006F4D8D"/>
    <w:rsid w:val="006F5D51"/>
    <w:rsid w:val="006F6C3B"/>
    <w:rsid w:val="006F766E"/>
    <w:rsid w:val="007011DE"/>
    <w:rsid w:val="00701DF4"/>
    <w:rsid w:val="00703F97"/>
    <w:rsid w:val="0070426A"/>
    <w:rsid w:val="0070493B"/>
    <w:rsid w:val="00704EF6"/>
    <w:rsid w:val="0070788C"/>
    <w:rsid w:val="00711DCC"/>
    <w:rsid w:val="00712AEC"/>
    <w:rsid w:val="00712B0C"/>
    <w:rsid w:val="00712D94"/>
    <w:rsid w:val="0071426A"/>
    <w:rsid w:val="007146DF"/>
    <w:rsid w:val="007149B3"/>
    <w:rsid w:val="007152D9"/>
    <w:rsid w:val="00715EFD"/>
    <w:rsid w:val="00716087"/>
    <w:rsid w:val="0071744F"/>
    <w:rsid w:val="00717CEE"/>
    <w:rsid w:val="00717DEC"/>
    <w:rsid w:val="00720086"/>
    <w:rsid w:val="00721321"/>
    <w:rsid w:val="007217E0"/>
    <w:rsid w:val="00721A9C"/>
    <w:rsid w:val="00721E27"/>
    <w:rsid w:val="00723202"/>
    <w:rsid w:val="00723A9F"/>
    <w:rsid w:val="00724573"/>
    <w:rsid w:val="0072480E"/>
    <w:rsid w:val="00724D5D"/>
    <w:rsid w:val="007252F1"/>
    <w:rsid w:val="00725849"/>
    <w:rsid w:val="00727285"/>
    <w:rsid w:val="0072781E"/>
    <w:rsid w:val="00730C28"/>
    <w:rsid w:val="00730F9E"/>
    <w:rsid w:val="007324E3"/>
    <w:rsid w:val="00732572"/>
    <w:rsid w:val="007325E7"/>
    <w:rsid w:val="00732C43"/>
    <w:rsid w:val="00733148"/>
    <w:rsid w:val="00734092"/>
    <w:rsid w:val="007344A5"/>
    <w:rsid w:val="007345AA"/>
    <w:rsid w:val="007348A4"/>
    <w:rsid w:val="0073720C"/>
    <w:rsid w:val="00737F48"/>
    <w:rsid w:val="007406EB"/>
    <w:rsid w:val="00740CB5"/>
    <w:rsid w:val="007420B6"/>
    <w:rsid w:val="00742DB1"/>
    <w:rsid w:val="007435F7"/>
    <w:rsid w:val="0074553D"/>
    <w:rsid w:val="007457C7"/>
    <w:rsid w:val="00746618"/>
    <w:rsid w:val="0074679A"/>
    <w:rsid w:val="00746AB2"/>
    <w:rsid w:val="00746E89"/>
    <w:rsid w:val="00746F00"/>
    <w:rsid w:val="007471E6"/>
    <w:rsid w:val="00753441"/>
    <w:rsid w:val="00753569"/>
    <w:rsid w:val="007539A9"/>
    <w:rsid w:val="00753A35"/>
    <w:rsid w:val="00753D04"/>
    <w:rsid w:val="0075514E"/>
    <w:rsid w:val="007567CF"/>
    <w:rsid w:val="007575FE"/>
    <w:rsid w:val="00760A91"/>
    <w:rsid w:val="007614B9"/>
    <w:rsid w:val="00761B6A"/>
    <w:rsid w:val="00761E75"/>
    <w:rsid w:val="00763214"/>
    <w:rsid w:val="00763AC2"/>
    <w:rsid w:val="00763B6D"/>
    <w:rsid w:val="00763D04"/>
    <w:rsid w:val="00765469"/>
    <w:rsid w:val="007660D8"/>
    <w:rsid w:val="007675B3"/>
    <w:rsid w:val="00770B36"/>
    <w:rsid w:val="00771D1B"/>
    <w:rsid w:val="0077372E"/>
    <w:rsid w:val="0077381B"/>
    <w:rsid w:val="00773A92"/>
    <w:rsid w:val="00773DC3"/>
    <w:rsid w:val="00774924"/>
    <w:rsid w:val="00776211"/>
    <w:rsid w:val="00776C3C"/>
    <w:rsid w:val="007808A8"/>
    <w:rsid w:val="00781DD6"/>
    <w:rsid w:val="00783FD3"/>
    <w:rsid w:val="0078408A"/>
    <w:rsid w:val="007848A8"/>
    <w:rsid w:val="007853B9"/>
    <w:rsid w:val="00785881"/>
    <w:rsid w:val="00785BAB"/>
    <w:rsid w:val="00785C00"/>
    <w:rsid w:val="007862AC"/>
    <w:rsid w:val="00791020"/>
    <w:rsid w:val="0079108A"/>
    <w:rsid w:val="007913C5"/>
    <w:rsid w:val="007918EE"/>
    <w:rsid w:val="00792EC2"/>
    <w:rsid w:val="00793A11"/>
    <w:rsid w:val="00794192"/>
    <w:rsid w:val="00794CA8"/>
    <w:rsid w:val="00795D2A"/>
    <w:rsid w:val="007966DE"/>
    <w:rsid w:val="007A02D4"/>
    <w:rsid w:val="007A05EE"/>
    <w:rsid w:val="007A0FA5"/>
    <w:rsid w:val="007A0FD6"/>
    <w:rsid w:val="007A1F52"/>
    <w:rsid w:val="007A20C5"/>
    <w:rsid w:val="007A288A"/>
    <w:rsid w:val="007A4111"/>
    <w:rsid w:val="007A4387"/>
    <w:rsid w:val="007A6BA0"/>
    <w:rsid w:val="007A6DCC"/>
    <w:rsid w:val="007A7ECD"/>
    <w:rsid w:val="007B12F8"/>
    <w:rsid w:val="007B1A99"/>
    <w:rsid w:val="007B1C2D"/>
    <w:rsid w:val="007B2F9A"/>
    <w:rsid w:val="007B34A6"/>
    <w:rsid w:val="007B3A99"/>
    <w:rsid w:val="007B453F"/>
    <w:rsid w:val="007B460B"/>
    <w:rsid w:val="007B4AF8"/>
    <w:rsid w:val="007B5E65"/>
    <w:rsid w:val="007B61BD"/>
    <w:rsid w:val="007B774D"/>
    <w:rsid w:val="007B7EAB"/>
    <w:rsid w:val="007B7F65"/>
    <w:rsid w:val="007C16E0"/>
    <w:rsid w:val="007C3080"/>
    <w:rsid w:val="007C3772"/>
    <w:rsid w:val="007C3AFF"/>
    <w:rsid w:val="007C3FF0"/>
    <w:rsid w:val="007C7950"/>
    <w:rsid w:val="007D0046"/>
    <w:rsid w:val="007D046E"/>
    <w:rsid w:val="007D0832"/>
    <w:rsid w:val="007D147F"/>
    <w:rsid w:val="007D1491"/>
    <w:rsid w:val="007D2B5C"/>
    <w:rsid w:val="007D2CD1"/>
    <w:rsid w:val="007D3C5C"/>
    <w:rsid w:val="007D556C"/>
    <w:rsid w:val="007D5739"/>
    <w:rsid w:val="007D7563"/>
    <w:rsid w:val="007D783C"/>
    <w:rsid w:val="007D792B"/>
    <w:rsid w:val="007D7A50"/>
    <w:rsid w:val="007E025C"/>
    <w:rsid w:val="007E0449"/>
    <w:rsid w:val="007E0A90"/>
    <w:rsid w:val="007E1B2D"/>
    <w:rsid w:val="007E1CB4"/>
    <w:rsid w:val="007E1F44"/>
    <w:rsid w:val="007E1F66"/>
    <w:rsid w:val="007E252E"/>
    <w:rsid w:val="007E3328"/>
    <w:rsid w:val="007E3625"/>
    <w:rsid w:val="007E3D85"/>
    <w:rsid w:val="007E3F36"/>
    <w:rsid w:val="007E5111"/>
    <w:rsid w:val="007E52B6"/>
    <w:rsid w:val="007E53AF"/>
    <w:rsid w:val="007E589F"/>
    <w:rsid w:val="007E5F90"/>
    <w:rsid w:val="007E619C"/>
    <w:rsid w:val="007E6824"/>
    <w:rsid w:val="007E683E"/>
    <w:rsid w:val="007E6FEC"/>
    <w:rsid w:val="007E7AA2"/>
    <w:rsid w:val="007F0544"/>
    <w:rsid w:val="007F0826"/>
    <w:rsid w:val="007F0C40"/>
    <w:rsid w:val="007F1535"/>
    <w:rsid w:val="007F1839"/>
    <w:rsid w:val="007F210D"/>
    <w:rsid w:val="007F25F9"/>
    <w:rsid w:val="007F2D40"/>
    <w:rsid w:val="007F2DCB"/>
    <w:rsid w:val="007F3349"/>
    <w:rsid w:val="007F4174"/>
    <w:rsid w:val="007F4196"/>
    <w:rsid w:val="007F514D"/>
    <w:rsid w:val="007F6E16"/>
    <w:rsid w:val="007F74F0"/>
    <w:rsid w:val="007F7813"/>
    <w:rsid w:val="007F7D4E"/>
    <w:rsid w:val="00800336"/>
    <w:rsid w:val="00802840"/>
    <w:rsid w:val="0080403C"/>
    <w:rsid w:val="0080591A"/>
    <w:rsid w:val="00806C6C"/>
    <w:rsid w:val="00810965"/>
    <w:rsid w:val="008109E6"/>
    <w:rsid w:val="00810F29"/>
    <w:rsid w:val="00811351"/>
    <w:rsid w:val="0081210D"/>
    <w:rsid w:val="00813CBD"/>
    <w:rsid w:val="00814FDA"/>
    <w:rsid w:val="00815722"/>
    <w:rsid w:val="008168AB"/>
    <w:rsid w:val="00817236"/>
    <w:rsid w:val="008219D3"/>
    <w:rsid w:val="0082202F"/>
    <w:rsid w:val="00822C02"/>
    <w:rsid w:val="00822E43"/>
    <w:rsid w:val="008261E4"/>
    <w:rsid w:val="0082654C"/>
    <w:rsid w:val="00826E3A"/>
    <w:rsid w:val="008300A9"/>
    <w:rsid w:val="0083064D"/>
    <w:rsid w:val="00833284"/>
    <w:rsid w:val="00834C2C"/>
    <w:rsid w:val="0083536B"/>
    <w:rsid w:val="008358C3"/>
    <w:rsid w:val="00835B11"/>
    <w:rsid w:val="00840891"/>
    <w:rsid w:val="00840EC4"/>
    <w:rsid w:val="008421AB"/>
    <w:rsid w:val="008441AE"/>
    <w:rsid w:val="0084429A"/>
    <w:rsid w:val="0084452D"/>
    <w:rsid w:val="00844D4D"/>
    <w:rsid w:val="00845775"/>
    <w:rsid w:val="0084650D"/>
    <w:rsid w:val="008475BE"/>
    <w:rsid w:val="008523C0"/>
    <w:rsid w:val="00853254"/>
    <w:rsid w:val="008539D4"/>
    <w:rsid w:val="00854C68"/>
    <w:rsid w:val="008555CC"/>
    <w:rsid w:val="00855664"/>
    <w:rsid w:val="008556EF"/>
    <w:rsid w:val="00857497"/>
    <w:rsid w:val="00860110"/>
    <w:rsid w:val="008602C1"/>
    <w:rsid w:val="008610C4"/>
    <w:rsid w:val="00862B07"/>
    <w:rsid w:val="00862E3B"/>
    <w:rsid w:val="008632CB"/>
    <w:rsid w:val="008634D5"/>
    <w:rsid w:val="00863B8A"/>
    <w:rsid w:val="00865125"/>
    <w:rsid w:val="008651B1"/>
    <w:rsid w:val="00865C99"/>
    <w:rsid w:val="00867E30"/>
    <w:rsid w:val="00870151"/>
    <w:rsid w:val="00870B38"/>
    <w:rsid w:val="0087231C"/>
    <w:rsid w:val="00875C07"/>
    <w:rsid w:val="00880121"/>
    <w:rsid w:val="008801E7"/>
    <w:rsid w:val="00880B04"/>
    <w:rsid w:val="00882C9E"/>
    <w:rsid w:val="0088360D"/>
    <w:rsid w:val="0088372A"/>
    <w:rsid w:val="00883CE5"/>
    <w:rsid w:val="00884E0B"/>
    <w:rsid w:val="00886257"/>
    <w:rsid w:val="00886ECD"/>
    <w:rsid w:val="00887DAB"/>
    <w:rsid w:val="00887F66"/>
    <w:rsid w:val="0089154F"/>
    <w:rsid w:val="00892753"/>
    <w:rsid w:val="00893526"/>
    <w:rsid w:val="008951A6"/>
    <w:rsid w:val="00895DB2"/>
    <w:rsid w:val="008965BA"/>
    <w:rsid w:val="0089786C"/>
    <w:rsid w:val="00897B4D"/>
    <w:rsid w:val="00897C07"/>
    <w:rsid w:val="008A0504"/>
    <w:rsid w:val="008A09E3"/>
    <w:rsid w:val="008A1B85"/>
    <w:rsid w:val="008A245F"/>
    <w:rsid w:val="008A2526"/>
    <w:rsid w:val="008A2A2E"/>
    <w:rsid w:val="008A336E"/>
    <w:rsid w:val="008A4F31"/>
    <w:rsid w:val="008A5802"/>
    <w:rsid w:val="008A5B16"/>
    <w:rsid w:val="008A691B"/>
    <w:rsid w:val="008A7A3D"/>
    <w:rsid w:val="008A7C60"/>
    <w:rsid w:val="008B0317"/>
    <w:rsid w:val="008B05DD"/>
    <w:rsid w:val="008B0B93"/>
    <w:rsid w:val="008B10BF"/>
    <w:rsid w:val="008B1319"/>
    <w:rsid w:val="008B1445"/>
    <w:rsid w:val="008B1CAE"/>
    <w:rsid w:val="008B3CC4"/>
    <w:rsid w:val="008B758A"/>
    <w:rsid w:val="008B7B60"/>
    <w:rsid w:val="008C24E0"/>
    <w:rsid w:val="008C469C"/>
    <w:rsid w:val="008C54C6"/>
    <w:rsid w:val="008C57B8"/>
    <w:rsid w:val="008C595F"/>
    <w:rsid w:val="008C59EC"/>
    <w:rsid w:val="008C60D2"/>
    <w:rsid w:val="008D025E"/>
    <w:rsid w:val="008D12A7"/>
    <w:rsid w:val="008D140F"/>
    <w:rsid w:val="008D14B4"/>
    <w:rsid w:val="008D190F"/>
    <w:rsid w:val="008D19DD"/>
    <w:rsid w:val="008D2011"/>
    <w:rsid w:val="008D368A"/>
    <w:rsid w:val="008D3F41"/>
    <w:rsid w:val="008D4539"/>
    <w:rsid w:val="008D4B70"/>
    <w:rsid w:val="008D578C"/>
    <w:rsid w:val="008D629E"/>
    <w:rsid w:val="008D7D62"/>
    <w:rsid w:val="008E0777"/>
    <w:rsid w:val="008E0856"/>
    <w:rsid w:val="008E0C33"/>
    <w:rsid w:val="008E216D"/>
    <w:rsid w:val="008E2576"/>
    <w:rsid w:val="008E2F0F"/>
    <w:rsid w:val="008E2F4C"/>
    <w:rsid w:val="008E3B8F"/>
    <w:rsid w:val="008E3CD3"/>
    <w:rsid w:val="008E5D10"/>
    <w:rsid w:val="008E7187"/>
    <w:rsid w:val="008E7889"/>
    <w:rsid w:val="008E7EFA"/>
    <w:rsid w:val="008F0BC5"/>
    <w:rsid w:val="008F3319"/>
    <w:rsid w:val="008F3E94"/>
    <w:rsid w:val="008F4AC2"/>
    <w:rsid w:val="008F4D73"/>
    <w:rsid w:val="008F4E33"/>
    <w:rsid w:val="008F52A8"/>
    <w:rsid w:val="008F57E1"/>
    <w:rsid w:val="008F5B78"/>
    <w:rsid w:val="008F7596"/>
    <w:rsid w:val="00900207"/>
    <w:rsid w:val="009006F8"/>
    <w:rsid w:val="009017CB"/>
    <w:rsid w:val="00903199"/>
    <w:rsid w:val="00904ED8"/>
    <w:rsid w:val="009064F5"/>
    <w:rsid w:val="00906712"/>
    <w:rsid w:val="00907244"/>
    <w:rsid w:val="00907384"/>
    <w:rsid w:val="0091296D"/>
    <w:rsid w:val="00912B66"/>
    <w:rsid w:val="00913E33"/>
    <w:rsid w:val="00913EBB"/>
    <w:rsid w:val="009146C1"/>
    <w:rsid w:val="00914BD0"/>
    <w:rsid w:val="00915468"/>
    <w:rsid w:val="00916546"/>
    <w:rsid w:val="0091694B"/>
    <w:rsid w:val="00921113"/>
    <w:rsid w:val="009212AD"/>
    <w:rsid w:val="009212C7"/>
    <w:rsid w:val="00923D14"/>
    <w:rsid w:val="009277C9"/>
    <w:rsid w:val="00930AD0"/>
    <w:rsid w:val="0093114A"/>
    <w:rsid w:val="009315B8"/>
    <w:rsid w:val="0093197A"/>
    <w:rsid w:val="00933FBA"/>
    <w:rsid w:val="0093458A"/>
    <w:rsid w:val="00934EA7"/>
    <w:rsid w:val="00934FD7"/>
    <w:rsid w:val="00935C44"/>
    <w:rsid w:val="0093634E"/>
    <w:rsid w:val="00936809"/>
    <w:rsid w:val="00937AE6"/>
    <w:rsid w:val="00940967"/>
    <w:rsid w:val="009409CB"/>
    <w:rsid w:val="00940CC4"/>
    <w:rsid w:val="0094106F"/>
    <w:rsid w:val="00941C2A"/>
    <w:rsid w:val="00941FB7"/>
    <w:rsid w:val="00942F9C"/>
    <w:rsid w:val="00943364"/>
    <w:rsid w:val="009433DD"/>
    <w:rsid w:val="00944063"/>
    <w:rsid w:val="00944147"/>
    <w:rsid w:val="0094479D"/>
    <w:rsid w:val="00945686"/>
    <w:rsid w:val="00945817"/>
    <w:rsid w:val="009459F6"/>
    <w:rsid w:val="00947728"/>
    <w:rsid w:val="00950179"/>
    <w:rsid w:val="009508EE"/>
    <w:rsid w:val="00950FEF"/>
    <w:rsid w:val="009515E7"/>
    <w:rsid w:val="0095279C"/>
    <w:rsid w:val="00952CE5"/>
    <w:rsid w:val="00953363"/>
    <w:rsid w:val="00953B3D"/>
    <w:rsid w:val="00955D48"/>
    <w:rsid w:val="00956227"/>
    <w:rsid w:val="00957F91"/>
    <w:rsid w:val="00960A5C"/>
    <w:rsid w:val="009625E7"/>
    <w:rsid w:val="0096260D"/>
    <w:rsid w:val="00963C8B"/>
    <w:rsid w:val="009665C3"/>
    <w:rsid w:val="00966A1C"/>
    <w:rsid w:val="00967F48"/>
    <w:rsid w:val="009703D8"/>
    <w:rsid w:val="00970916"/>
    <w:rsid w:val="00971266"/>
    <w:rsid w:val="00972783"/>
    <w:rsid w:val="00972A0E"/>
    <w:rsid w:val="00972BCB"/>
    <w:rsid w:val="00973489"/>
    <w:rsid w:val="00973B5A"/>
    <w:rsid w:val="00973CF4"/>
    <w:rsid w:val="00974366"/>
    <w:rsid w:val="0097586C"/>
    <w:rsid w:val="00975B14"/>
    <w:rsid w:val="00976527"/>
    <w:rsid w:val="00976DBB"/>
    <w:rsid w:val="009779D8"/>
    <w:rsid w:val="00980F9C"/>
    <w:rsid w:val="00981F03"/>
    <w:rsid w:val="0098206A"/>
    <w:rsid w:val="009824CE"/>
    <w:rsid w:val="00983178"/>
    <w:rsid w:val="009831D8"/>
    <w:rsid w:val="009834F0"/>
    <w:rsid w:val="00983A1E"/>
    <w:rsid w:val="00984637"/>
    <w:rsid w:val="00984EF1"/>
    <w:rsid w:val="00984F5A"/>
    <w:rsid w:val="00985051"/>
    <w:rsid w:val="009867BB"/>
    <w:rsid w:val="00986861"/>
    <w:rsid w:val="009870D0"/>
    <w:rsid w:val="0098738E"/>
    <w:rsid w:val="00987DC7"/>
    <w:rsid w:val="00991001"/>
    <w:rsid w:val="00991F73"/>
    <w:rsid w:val="00991FE7"/>
    <w:rsid w:val="00992D02"/>
    <w:rsid w:val="00992EAB"/>
    <w:rsid w:val="00993AC7"/>
    <w:rsid w:val="00994449"/>
    <w:rsid w:val="00994949"/>
    <w:rsid w:val="00995090"/>
    <w:rsid w:val="009A0296"/>
    <w:rsid w:val="009A0925"/>
    <w:rsid w:val="009A1052"/>
    <w:rsid w:val="009A14CB"/>
    <w:rsid w:val="009A19FC"/>
    <w:rsid w:val="009A31AF"/>
    <w:rsid w:val="009A3DC3"/>
    <w:rsid w:val="009A5635"/>
    <w:rsid w:val="009A5DF2"/>
    <w:rsid w:val="009A5E53"/>
    <w:rsid w:val="009A6165"/>
    <w:rsid w:val="009A6DBF"/>
    <w:rsid w:val="009A6F09"/>
    <w:rsid w:val="009B00C5"/>
    <w:rsid w:val="009B0C61"/>
    <w:rsid w:val="009B1CCE"/>
    <w:rsid w:val="009B29B8"/>
    <w:rsid w:val="009B2AD8"/>
    <w:rsid w:val="009B32D8"/>
    <w:rsid w:val="009B50A1"/>
    <w:rsid w:val="009B545E"/>
    <w:rsid w:val="009B55D6"/>
    <w:rsid w:val="009B67F6"/>
    <w:rsid w:val="009B6C8F"/>
    <w:rsid w:val="009B7144"/>
    <w:rsid w:val="009B71C4"/>
    <w:rsid w:val="009B7603"/>
    <w:rsid w:val="009B7D24"/>
    <w:rsid w:val="009C10E7"/>
    <w:rsid w:val="009C15DB"/>
    <w:rsid w:val="009C454D"/>
    <w:rsid w:val="009C5791"/>
    <w:rsid w:val="009C61BE"/>
    <w:rsid w:val="009C666C"/>
    <w:rsid w:val="009C67AC"/>
    <w:rsid w:val="009C6BE1"/>
    <w:rsid w:val="009C7779"/>
    <w:rsid w:val="009C7B18"/>
    <w:rsid w:val="009C7CA6"/>
    <w:rsid w:val="009C7D65"/>
    <w:rsid w:val="009D11A3"/>
    <w:rsid w:val="009D126B"/>
    <w:rsid w:val="009D2D13"/>
    <w:rsid w:val="009D2DEE"/>
    <w:rsid w:val="009D392D"/>
    <w:rsid w:val="009D4182"/>
    <w:rsid w:val="009D7205"/>
    <w:rsid w:val="009E0D69"/>
    <w:rsid w:val="009E0E3C"/>
    <w:rsid w:val="009E12B2"/>
    <w:rsid w:val="009E1A00"/>
    <w:rsid w:val="009E1F2C"/>
    <w:rsid w:val="009E2F1D"/>
    <w:rsid w:val="009E3481"/>
    <w:rsid w:val="009E43FF"/>
    <w:rsid w:val="009E48B1"/>
    <w:rsid w:val="009E6915"/>
    <w:rsid w:val="009E7168"/>
    <w:rsid w:val="009F06EB"/>
    <w:rsid w:val="009F1C25"/>
    <w:rsid w:val="009F1C34"/>
    <w:rsid w:val="009F5474"/>
    <w:rsid w:val="009F60EF"/>
    <w:rsid w:val="009F681D"/>
    <w:rsid w:val="009F73E7"/>
    <w:rsid w:val="009F7784"/>
    <w:rsid w:val="009F7B0D"/>
    <w:rsid w:val="00A0180F"/>
    <w:rsid w:val="00A01822"/>
    <w:rsid w:val="00A0381E"/>
    <w:rsid w:val="00A039C9"/>
    <w:rsid w:val="00A0499A"/>
    <w:rsid w:val="00A04B5A"/>
    <w:rsid w:val="00A04BD4"/>
    <w:rsid w:val="00A0602B"/>
    <w:rsid w:val="00A06A5E"/>
    <w:rsid w:val="00A06E84"/>
    <w:rsid w:val="00A079C7"/>
    <w:rsid w:val="00A10D2B"/>
    <w:rsid w:val="00A11104"/>
    <w:rsid w:val="00A114C0"/>
    <w:rsid w:val="00A11C3F"/>
    <w:rsid w:val="00A125C2"/>
    <w:rsid w:val="00A127D0"/>
    <w:rsid w:val="00A12BF6"/>
    <w:rsid w:val="00A1344B"/>
    <w:rsid w:val="00A15EF2"/>
    <w:rsid w:val="00A15F40"/>
    <w:rsid w:val="00A168E4"/>
    <w:rsid w:val="00A175FE"/>
    <w:rsid w:val="00A17FC9"/>
    <w:rsid w:val="00A200BC"/>
    <w:rsid w:val="00A20543"/>
    <w:rsid w:val="00A207EE"/>
    <w:rsid w:val="00A211AC"/>
    <w:rsid w:val="00A229CA"/>
    <w:rsid w:val="00A234E5"/>
    <w:rsid w:val="00A23C3F"/>
    <w:rsid w:val="00A25363"/>
    <w:rsid w:val="00A25412"/>
    <w:rsid w:val="00A25B12"/>
    <w:rsid w:val="00A26AD4"/>
    <w:rsid w:val="00A2701A"/>
    <w:rsid w:val="00A273EA"/>
    <w:rsid w:val="00A27E9C"/>
    <w:rsid w:val="00A3040F"/>
    <w:rsid w:val="00A30632"/>
    <w:rsid w:val="00A31584"/>
    <w:rsid w:val="00A31C01"/>
    <w:rsid w:val="00A330AA"/>
    <w:rsid w:val="00A33257"/>
    <w:rsid w:val="00A3368C"/>
    <w:rsid w:val="00A34D6D"/>
    <w:rsid w:val="00A34E8D"/>
    <w:rsid w:val="00A35B6E"/>
    <w:rsid w:val="00A36BE6"/>
    <w:rsid w:val="00A37802"/>
    <w:rsid w:val="00A37874"/>
    <w:rsid w:val="00A40AF2"/>
    <w:rsid w:val="00A42B8B"/>
    <w:rsid w:val="00A45179"/>
    <w:rsid w:val="00A4609F"/>
    <w:rsid w:val="00A46570"/>
    <w:rsid w:val="00A4674E"/>
    <w:rsid w:val="00A4688E"/>
    <w:rsid w:val="00A47197"/>
    <w:rsid w:val="00A477FE"/>
    <w:rsid w:val="00A50283"/>
    <w:rsid w:val="00A503B1"/>
    <w:rsid w:val="00A504B1"/>
    <w:rsid w:val="00A5155D"/>
    <w:rsid w:val="00A52251"/>
    <w:rsid w:val="00A52B51"/>
    <w:rsid w:val="00A5478D"/>
    <w:rsid w:val="00A5481C"/>
    <w:rsid w:val="00A54982"/>
    <w:rsid w:val="00A54F0D"/>
    <w:rsid w:val="00A55001"/>
    <w:rsid w:val="00A60FE1"/>
    <w:rsid w:val="00A61663"/>
    <w:rsid w:val="00A61E81"/>
    <w:rsid w:val="00A6212A"/>
    <w:rsid w:val="00A625E6"/>
    <w:rsid w:val="00A62BFA"/>
    <w:rsid w:val="00A6464D"/>
    <w:rsid w:val="00A64B60"/>
    <w:rsid w:val="00A659DD"/>
    <w:rsid w:val="00A66296"/>
    <w:rsid w:val="00A67011"/>
    <w:rsid w:val="00A70881"/>
    <w:rsid w:val="00A70A40"/>
    <w:rsid w:val="00A70CB3"/>
    <w:rsid w:val="00A7128C"/>
    <w:rsid w:val="00A717D7"/>
    <w:rsid w:val="00A7190E"/>
    <w:rsid w:val="00A71D90"/>
    <w:rsid w:val="00A728A3"/>
    <w:rsid w:val="00A731D4"/>
    <w:rsid w:val="00A73F20"/>
    <w:rsid w:val="00A74178"/>
    <w:rsid w:val="00A7617D"/>
    <w:rsid w:val="00A7662F"/>
    <w:rsid w:val="00A80225"/>
    <w:rsid w:val="00A8121B"/>
    <w:rsid w:val="00A83808"/>
    <w:rsid w:val="00A83ACC"/>
    <w:rsid w:val="00A83C28"/>
    <w:rsid w:val="00A83CFE"/>
    <w:rsid w:val="00A857BF"/>
    <w:rsid w:val="00A85914"/>
    <w:rsid w:val="00A85A17"/>
    <w:rsid w:val="00A901C0"/>
    <w:rsid w:val="00A91870"/>
    <w:rsid w:val="00A920D8"/>
    <w:rsid w:val="00A92328"/>
    <w:rsid w:val="00A929D5"/>
    <w:rsid w:val="00A945F1"/>
    <w:rsid w:val="00A948EF"/>
    <w:rsid w:val="00A95A3D"/>
    <w:rsid w:val="00A96AC6"/>
    <w:rsid w:val="00A9763F"/>
    <w:rsid w:val="00A977CE"/>
    <w:rsid w:val="00AA045A"/>
    <w:rsid w:val="00AA0D88"/>
    <w:rsid w:val="00AA1DA8"/>
    <w:rsid w:val="00AA2CE5"/>
    <w:rsid w:val="00AA3101"/>
    <w:rsid w:val="00AA3169"/>
    <w:rsid w:val="00AA3559"/>
    <w:rsid w:val="00AA3B74"/>
    <w:rsid w:val="00AA62D7"/>
    <w:rsid w:val="00AA66AC"/>
    <w:rsid w:val="00AA670B"/>
    <w:rsid w:val="00AA6DA6"/>
    <w:rsid w:val="00AA705C"/>
    <w:rsid w:val="00AA7BB2"/>
    <w:rsid w:val="00AB2CAB"/>
    <w:rsid w:val="00AB385F"/>
    <w:rsid w:val="00AB47A7"/>
    <w:rsid w:val="00AB4947"/>
    <w:rsid w:val="00AB6274"/>
    <w:rsid w:val="00AC0817"/>
    <w:rsid w:val="00AC08D3"/>
    <w:rsid w:val="00AC2050"/>
    <w:rsid w:val="00AC2672"/>
    <w:rsid w:val="00AC3E22"/>
    <w:rsid w:val="00AC44DB"/>
    <w:rsid w:val="00AC4CF9"/>
    <w:rsid w:val="00AC53BC"/>
    <w:rsid w:val="00AC588C"/>
    <w:rsid w:val="00AC6890"/>
    <w:rsid w:val="00AC7764"/>
    <w:rsid w:val="00AC7BFC"/>
    <w:rsid w:val="00AD04C6"/>
    <w:rsid w:val="00AD16E1"/>
    <w:rsid w:val="00AD1AFF"/>
    <w:rsid w:val="00AD1D3A"/>
    <w:rsid w:val="00AD2198"/>
    <w:rsid w:val="00AD2874"/>
    <w:rsid w:val="00AD2D3A"/>
    <w:rsid w:val="00AD4B15"/>
    <w:rsid w:val="00AD54B5"/>
    <w:rsid w:val="00AD6760"/>
    <w:rsid w:val="00AD750F"/>
    <w:rsid w:val="00AD75FF"/>
    <w:rsid w:val="00AE0E1E"/>
    <w:rsid w:val="00AE12CB"/>
    <w:rsid w:val="00AE1550"/>
    <w:rsid w:val="00AE1C31"/>
    <w:rsid w:val="00AE2820"/>
    <w:rsid w:val="00AE5177"/>
    <w:rsid w:val="00AE54A6"/>
    <w:rsid w:val="00AE5A83"/>
    <w:rsid w:val="00AE6152"/>
    <w:rsid w:val="00AE64CC"/>
    <w:rsid w:val="00AE6CC0"/>
    <w:rsid w:val="00AE717E"/>
    <w:rsid w:val="00AE7967"/>
    <w:rsid w:val="00AF1679"/>
    <w:rsid w:val="00AF33D4"/>
    <w:rsid w:val="00AF341D"/>
    <w:rsid w:val="00B00097"/>
    <w:rsid w:val="00B00853"/>
    <w:rsid w:val="00B0164A"/>
    <w:rsid w:val="00B023BC"/>
    <w:rsid w:val="00B0399C"/>
    <w:rsid w:val="00B04CEF"/>
    <w:rsid w:val="00B06F99"/>
    <w:rsid w:val="00B10D57"/>
    <w:rsid w:val="00B11A85"/>
    <w:rsid w:val="00B11B73"/>
    <w:rsid w:val="00B11BAB"/>
    <w:rsid w:val="00B121F3"/>
    <w:rsid w:val="00B13F7F"/>
    <w:rsid w:val="00B147AC"/>
    <w:rsid w:val="00B14BD8"/>
    <w:rsid w:val="00B14C6F"/>
    <w:rsid w:val="00B15F3E"/>
    <w:rsid w:val="00B16773"/>
    <w:rsid w:val="00B169C1"/>
    <w:rsid w:val="00B16F6F"/>
    <w:rsid w:val="00B16FD9"/>
    <w:rsid w:val="00B1727E"/>
    <w:rsid w:val="00B17FF9"/>
    <w:rsid w:val="00B204B7"/>
    <w:rsid w:val="00B2061D"/>
    <w:rsid w:val="00B207E9"/>
    <w:rsid w:val="00B21ADC"/>
    <w:rsid w:val="00B2354F"/>
    <w:rsid w:val="00B23BC2"/>
    <w:rsid w:val="00B25296"/>
    <w:rsid w:val="00B254C0"/>
    <w:rsid w:val="00B25E8F"/>
    <w:rsid w:val="00B26DE0"/>
    <w:rsid w:val="00B26FB3"/>
    <w:rsid w:val="00B2733C"/>
    <w:rsid w:val="00B30689"/>
    <w:rsid w:val="00B3075D"/>
    <w:rsid w:val="00B3085C"/>
    <w:rsid w:val="00B31215"/>
    <w:rsid w:val="00B31330"/>
    <w:rsid w:val="00B31D59"/>
    <w:rsid w:val="00B32B78"/>
    <w:rsid w:val="00B33266"/>
    <w:rsid w:val="00B34142"/>
    <w:rsid w:val="00B352BE"/>
    <w:rsid w:val="00B3541C"/>
    <w:rsid w:val="00B35AB1"/>
    <w:rsid w:val="00B35AC6"/>
    <w:rsid w:val="00B36AB9"/>
    <w:rsid w:val="00B37831"/>
    <w:rsid w:val="00B401D6"/>
    <w:rsid w:val="00B401F5"/>
    <w:rsid w:val="00B40C72"/>
    <w:rsid w:val="00B414BF"/>
    <w:rsid w:val="00B417B8"/>
    <w:rsid w:val="00B42FBC"/>
    <w:rsid w:val="00B430E3"/>
    <w:rsid w:val="00B431C4"/>
    <w:rsid w:val="00B439DF"/>
    <w:rsid w:val="00B4474A"/>
    <w:rsid w:val="00B44C40"/>
    <w:rsid w:val="00B458AC"/>
    <w:rsid w:val="00B45A33"/>
    <w:rsid w:val="00B46FD0"/>
    <w:rsid w:val="00B4771D"/>
    <w:rsid w:val="00B47AEE"/>
    <w:rsid w:val="00B5028C"/>
    <w:rsid w:val="00B511CC"/>
    <w:rsid w:val="00B51E0D"/>
    <w:rsid w:val="00B52016"/>
    <w:rsid w:val="00B525BF"/>
    <w:rsid w:val="00B5354E"/>
    <w:rsid w:val="00B53DA7"/>
    <w:rsid w:val="00B53E76"/>
    <w:rsid w:val="00B5430C"/>
    <w:rsid w:val="00B547A5"/>
    <w:rsid w:val="00B54A4A"/>
    <w:rsid w:val="00B56A9D"/>
    <w:rsid w:val="00B56D55"/>
    <w:rsid w:val="00B60256"/>
    <w:rsid w:val="00B62216"/>
    <w:rsid w:val="00B62B34"/>
    <w:rsid w:val="00B63244"/>
    <w:rsid w:val="00B63509"/>
    <w:rsid w:val="00B63933"/>
    <w:rsid w:val="00B63D09"/>
    <w:rsid w:val="00B641AA"/>
    <w:rsid w:val="00B64CD0"/>
    <w:rsid w:val="00B65015"/>
    <w:rsid w:val="00B65032"/>
    <w:rsid w:val="00B6576C"/>
    <w:rsid w:val="00B66C2C"/>
    <w:rsid w:val="00B6779A"/>
    <w:rsid w:val="00B67BBF"/>
    <w:rsid w:val="00B712B9"/>
    <w:rsid w:val="00B71B7D"/>
    <w:rsid w:val="00B71D03"/>
    <w:rsid w:val="00B723F8"/>
    <w:rsid w:val="00B75AB9"/>
    <w:rsid w:val="00B75B91"/>
    <w:rsid w:val="00B75BE3"/>
    <w:rsid w:val="00B75DB3"/>
    <w:rsid w:val="00B762EB"/>
    <w:rsid w:val="00B773A4"/>
    <w:rsid w:val="00B775BB"/>
    <w:rsid w:val="00B77E2E"/>
    <w:rsid w:val="00B77E5B"/>
    <w:rsid w:val="00B80338"/>
    <w:rsid w:val="00B817C9"/>
    <w:rsid w:val="00B8290F"/>
    <w:rsid w:val="00B8324F"/>
    <w:rsid w:val="00B85942"/>
    <w:rsid w:val="00B86F91"/>
    <w:rsid w:val="00B87221"/>
    <w:rsid w:val="00B8779C"/>
    <w:rsid w:val="00B87D4A"/>
    <w:rsid w:val="00B87DF5"/>
    <w:rsid w:val="00B906F7"/>
    <w:rsid w:val="00B91063"/>
    <w:rsid w:val="00B92736"/>
    <w:rsid w:val="00B934A4"/>
    <w:rsid w:val="00B94B21"/>
    <w:rsid w:val="00B94CB9"/>
    <w:rsid w:val="00B94D9C"/>
    <w:rsid w:val="00B95D49"/>
    <w:rsid w:val="00B9667E"/>
    <w:rsid w:val="00B966FB"/>
    <w:rsid w:val="00BA2622"/>
    <w:rsid w:val="00BA27DA"/>
    <w:rsid w:val="00BA4185"/>
    <w:rsid w:val="00BA5CD6"/>
    <w:rsid w:val="00BA5DE0"/>
    <w:rsid w:val="00BA72B0"/>
    <w:rsid w:val="00BA760A"/>
    <w:rsid w:val="00BB0178"/>
    <w:rsid w:val="00BB1532"/>
    <w:rsid w:val="00BB1E2E"/>
    <w:rsid w:val="00BB1ECE"/>
    <w:rsid w:val="00BB283D"/>
    <w:rsid w:val="00BB2D5B"/>
    <w:rsid w:val="00BB3658"/>
    <w:rsid w:val="00BB599C"/>
    <w:rsid w:val="00BB60E3"/>
    <w:rsid w:val="00BB6E50"/>
    <w:rsid w:val="00BB7022"/>
    <w:rsid w:val="00BB7394"/>
    <w:rsid w:val="00BC1561"/>
    <w:rsid w:val="00BC200A"/>
    <w:rsid w:val="00BC2038"/>
    <w:rsid w:val="00BC4570"/>
    <w:rsid w:val="00BC4DDC"/>
    <w:rsid w:val="00BC5E41"/>
    <w:rsid w:val="00BC5FAA"/>
    <w:rsid w:val="00BC6121"/>
    <w:rsid w:val="00BC6A01"/>
    <w:rsid w:val="00BC7A1D"/>
    <w:rsid w:val="00BC7C95"/>
    <w:rsid w:val="00BD005E"/>
    <w:rsid w:val="00BD067B"/>
    <w:rsid w:val="00BD0CD7"/>
    <w:rsid w:val="00BD1BF0"/>
    <w:rsid w:val="00BD2266"/>
    <w:rsid w:val="00BD2D1C"/>
    <w:rsid w:val="00BD3064"/>
    <w:rsid w:val="00BD437B"/>
    <w:rsid w:val="00BD45DA"/>
    <w:rsid w:val="00BD47C5"/>
    <w:rsid w:val="00BD50B5"/>
    <w:rsid w:val="00BD5B99"/>
    <w:rsid w:val="00BD615B"/>
    <w:rsid w:val="00BD626B"/>
    <w:rsid w:val="00BD710E"/>
    <w:rsid w:val="00BD7E1F"/>
    <w:rsid w:val="00BE0402"/>
    <w:rsid w:val="00BE1529"/>
    <w:rsid w:val="00BE27B6"/>
    <w:rsid w:val="00BE2DC6"/>
    <w:rsid w:val="00BE32C2"/>
    <w:rsid w:val="00BE391D"/>
    <w:rsid w:val="00BE3B38"/>
    <w:rsid w:val="00BE47C2"/>
    <w:rsid w:val="00BE5659"/>
    <w:rsid w:val="00BE5CE1"/>
    <w:rsid w:val="00BE6255"/>
    <w:rsid w:val="00BE6CE9"/>
    <w:rsid w:val="00BE77F1"/>
    <w:rsid w:val="00BF0A6F"/>
    <w:rsid w:val="00BF1A18"/>
    <w:rsid w:val="00BF1FE3"/>
    <w:rsid w:val="00BF28A5"/>
    <w:rsid w:val="00BF32BD"/>
    <w:rsid w:val="00BF338E"/>
    <w:rsid w:val="00BF4584"/>
    <w:rsid w:val="00BF4661"/>
    <w:rsid w:val="00BF4667"/>
    <w:rsid w:val="00BF55B6"/>
    <w:rsid w:val="00BF5622"/>
    <w:rsid w:val="00BF61BE"/>
    <w:rsid w:val="00BF6658"/>
    <w:rsid w:val="00BF7500"/>
    <w:rsid w:val="00C000A7"/>
    <w:rsid w:val="00C01554"/>
    <w:rsid w:val="00C027DF"/>
    <w:rsid w:val="00C02811"/>
    <w:rsid w:val="00C02F6B"/>
    <w:rsid w:val="00C03C16"/>
    <w:rsid w:val="00C03D17"/>
    <w:rsid w:val="00C04746"/>
    <w:rsid w:val="00C04D7F"/>
    <w:rsid w:val="00C04F0B"/>
    <w:rsid w:val="00C062AE"/>
    <w:rsid w:val="00C0637D"/>
    <w:rsid w:val="00C0693D"/>
    <w:rsid w:val="00C0747A"/>
    <w:rsid w:val="00C11983"/>
    <w:rsid w:val="00C11F21"/>
    <w:rsid w:val="00C126DD"/>
    <w:rsid w:val="00C1296A"/>
    <w:rsid w:val="00C13A84"/>
    <w:rsid w:val="00C13C40"/>
    <w:rsid w:val="00C14341"/>
    <w:rsid w:val="00C14B66"/>
    <w:rsid w:val="00C169B6"/>
    <w:rsid w:val="00C16A93"/>
    <w:rsid w:val="00C178AA"/>
    <w:rsid w:val="00C17EC9"/>
    <w:rsid w:val="00C2065C"/>
    <w:rsid w:val="00C20BBF"/>
    <w:rsid w:val="00C225AD"/>
    <w:rsid w:val="00C227B1"/>
    <w:rsid w:val="00C24254"/>
    <w:rsid w:val="00C2507D"/>
    <w:rsid w:val="00C25C25"/>
    <w:rsid w:val="00C26C04"/>
    <w:rsid w:val="00C26D7A"/>
    <w:rsid w:val="00C2703A"/>
    <w:rsid w:val="00C2791A"/>
    <w:rsid w:val="00C27CB6"/>
    <w:rsid w:val="00C3029B"/>
    <w:rsid w:val="00C31CCC"/>
    <w:rsid w:val="00C33042"/>
    <w:rsid w:val="00C3386D"/>
    <w:rsid w:val="00C33F91"/>
    <w:rsid w:val="00C34012"/>
    <w:rsid w:val="00C354A4"/>
    <w:rsid w:val="00C35B8B"/>
    <w:rsid w:val="00C360D5"/>
    <w:rsid w:val="00C36877"/>
    <w:rsid w:val="00C371D5"/>
    <w:rsid w:val="00C373FC"/>
    <w:rsid w:val="00C400D0"/>
    <w:rsid w:val="00C41C83"/>
    <w:rsid w:val="00C426AD"/>
    <w:rsid w:val="00C439B9"/>
    <w:rsid w:val="00C44759"/>
    <w:rsid w:val="00C44853"/>
    <w:rsid w:val="00C44B04"/>
    <w:rsid w:val="00C501B1"/>
    <w:rsid w:val="00C508E3"/>
    <w:rsid w:val="00C516EB"/>
    <w:rsid w:val="00C5189C"/>
    <w:rsid w:val="00C51D0D"/>
    <w:rsid w:val="00C52EE1"/>
    <w:rsid w:val="00C532D9"/>
    <w:rsid w:val="00C53FBB"/>
    <w:rsid w:val="00C543D6"/>
    <w:rsid w:val="00C553E3"/>
    <w:rsid w:val="00C55A02"/>
    <w:rsid w:val="00C566C0"/>
    <w:rsid w:val="00C56713"/>
    <w:rsid w:val="00C56FDD"/>
    <w:rsid w:val="00C57349"/>
    <w:rsid w:val="00C57A08"/>
    <w:rsid w:val="00C57BC4"/>
    <w:rsid w:val="00C60162"/>
    <w:rsid w:val="00C60258"/>
    <w:rsid w:val="00C6151F"/>
    <w:rsid w:val="00C61E74"/>
    <w:rsid w:val="00C624C5"/>
    <w:rsid w:val="00C625DA"/>
    <w:rsid w:val="00C63B44"/>
    <w:rsid w:val="00C63DB7"/>
    <w:rsid w:val="00C657C1"/>
    <w:rsid w:val="00C65C5F"/>
    <w:rsid w:val="00C66455"/>
    <w:rsid w:val="00C72837"/>
    <w:rsid w:val="00C734A8"/>
    <w:rsid w:val="00C7356F"/>
    <w:rsid w:val="00C73DAF"/>
    <w:rsid w:val="00C74274"/>
    <w:rsid w:val="00C74989"/>
    <w:rsid w:val="00C75336"/>
    <w:rsid w:val="00C7589C"/>
    <w:rsid w:val="00C76047"/>
    <w:rsid w:val="00C7624F"/>
    <w:rsid w:val="00C767C6"/>
    <w:rsid w:val="00C76A0B"/>
    <w:rsid w:val="00C76BC1"/>
    <w:rsid w:val="00C76E39"/>
    <w:rsid w:val="00C76E9F"/>
    <w:rsid w:val="00C8086F"/>
    <w:rsid w:val="00C80B7F"/>
    <w:rsid w:val="00C81B6E"/>
    <w:rsid w:val="00C82291"/>
    <w:rsid w:val="00C82EC2"/>
    <w:rsid w:val="00C83B12"/>
    <w:rsid w:val="00C842C1"/>
    <w:rsid w:val="00C851F0"/>
    <w:rsid w:val="00C85A94"/>
    <w:rsid w:val="00C8636D"/>
    <w:rsid w:val="00C86780"/>
    <w:rsid w:val="00C86BB0"/>
    <w:rsid w:val="00C876F7"/>
    <w:rsid w:val="00C87F26"/>
    <w:rsid w:val="00C9040F"/>
    <w:rsid w:val="00C906C2"/>
    <w:rsid w:val="00C9072D"/>
    <w:rsid w:val="00C907A7"/>
    <w:rsid w:val="00C91067"/>
    <w:rsid w:val="00C919FF"/>
    <w:rsid w:val="00C91EEE"/>
    <w:rsid w:val="00C93441"/>
    <w:rsid w:val="00C9349C"/>
    <w:rsid w:val="00C93ADD"/>
    <w:rsid w:val="00C93B0A"/>
    <w:rsid w:val="00C9478B"/>
    <w:rsid w:val="00C94C9D"/>
    <w:rsid w:val="00C95017"/>
    <w:rsid w:val="00C954E5"/>
    <w:rsid w:val="00C95569"/>
    <w:rsid w:val="00C957FF"/>
    <w:rsid w:val="00C95DD7"/>
    <w:rsid w:val="00C96D52"/>
    <w:rsid w:val="00C9716B"/>
    <w:rsid w:val="00C97BCC"/>
    <w:rsid w:val="00C97D33"/>
    <w:rsid w:val="00CA0F72"/>
    <w:rsid w:val="00CA2597"/>
    <w:rsid w:val="00CA343D"/>
    <w:rsid w:val="00CA380C"/>
    <w:rsid w:val="00CA38F1"/>
    <w:rsid w:val="00CA49AC"/>
    <w:rsid w:val="00CA51E0"/>
    <w:rsid w:val="00CA6386"/>
    <w:rsid w:val="00CA6937"/>
    <w:rsid w:val="00CB09B8"/>
    <w:rsid w:val="00CB1A1A"/>
    <w:rsid w:val="00CB224D"/>
    <w:rsid w:val="00CB266A"/>
    <w:rsid w:val="00CB2C30"/>
    <w:rsid w:val="00CB2C42"/>
    <w:rsid w:val="00CB30A1"/>
    <w:rsid w:val="00CB32D1"/>
    <w:rsid w:val="00CB37A4"/>
    <w:rsid w:val="00CB4A78"/>
    <w:rsid w:val="00CB5149"/>
    <w:rsid w:val="00CB5276"/>
    <w:rsid w:val="00CB5388"/>
    <w:rsid w:val="00CB62CE"/>
    <w:rsid w:val="00CB7175"/>
    <w:rsid w:val="00CB7736"/>
    <w:rsid w:val="00CC0265"/>
    <w:rsid w:val="00CC1E0C"/>
    <w:rsid w:val="00CC2E6A"/>
    <w:rsid w:val="00CC5B04"/>
    <w:rsid w:val="00CC62D8"/>
    <w:rsid w:val="00CC7109"/>
    <w:rsid w:val="00CC73F3"/>
    <w:rsid w:val="00CD0108"/>
    <w:rsid w:val="00CD1724"/>
    <w:rsid w:val="00CD4C64"/>
    <w:rsid w:val="00CD5373"/>
    <w:rsid w:val="00CD53AC"/>
    <w:rsid w:val="00CD559E"/>
    <w:rsid w:val="00CD5B2D"/>
    <w:rsid w:val="00CD6958"/>
    <w:rsid w:val="00CD7B95"/>
    <w:rsid w:val="00CD7EF4"/>
    <w:rsid w:val="00CE1A75"/>
    <w:rsid w:val="00CE1CB8"/>
    <w:rsid w:val="00CE53A3"/>
    <w:rsid w:val="00CE5586"/>
    <w:rsid w:val="00CE5E14"/>
    <w:rsid w:val="00CE608E"/>
    <w:rsid w:val="00CF0445"/>
    <w:rsid w:val="00CF0F44"/>
    <w:rsid w:val="00CF32A3"/>
    <w:rsid w:val="00CF36A4"/>
    <w:rsid w:val="00CF3B8A"/>
    <w:rsid w:val="00CF3C87"/>
    <w:rsid w:val="00CF47B7"/>
    <w:rsid w:val="00CF50A7"/>
    <w:rsid w:val="00CF51A5"/>
    <w:rsid w:val="00CF68EE"/>
    <w:rsid w:val="00CF7900"/>
    <w:rsid w:val="00D003CD"/>
    <w:rsid w:val="00D0099C"/>
    <w:rsid w:val="00D00E82"/>
    <w:rsid w:val="00D011C3"/>
    <w:rsid w:val="00D015DF"/>
    <w:rsid w:val="00D01CA6"/>
    <w:rsid w:val="00D01F79"/>
    <w:rsid w:val="00D028E0"/>
    <w:rsid w:val="00D039FA"/>
    <w:rsid w:val="00D0493C"/>
    <w:rsid w:val="00D05A67"/>
    <w:rsid w:val="00D05D5E"/>
    <w:rsid w:val="00D05E94"/>
    <w:rsid w:val="00D06E65"/>
    <w:rsid w:val="00D07DF5"/>
    <w:rsid w:val="00D11969"/>
    <w:rsid w:val="00D13038"/>
    <w:rsid w:val="00D13A3A"/>
    <w:rsid w:val="00D157D2"/>
    <w:rsid w:val="00D16F01"/>
    <w:rsid w:val="00D204E1"/>
    <w:rsid w:val="00D20651"/>
    <w:rsid w:val="00D206F2"/>
    <w:rsid w:val="00D20A15"/>
    <w:rsid w:val="00D20E27"/>
    <w:rsid w:val="00D217C5"/>
    <w:rsid w:val="00D21A7B"/>
    <w:rsid w:val="00D21B5F"/>
    <w:rsid w:val="00D23C35"/>
    <w:rsid w:val="00D23E7D"/>
    <w:rsid w:val="00D24D9E"/>
    <w:rsid w:val="00D25C84"/>
    <w:rsid w:val="00D26163"/>
    <w:rsid w:val="00D26244"/>
    <w:rsid w:val="00D267E9"/>
    <w:rsid w:val="00D27A7D"/>
    <w:rsid w:val="00D27D69"/>
    <w:rsid w:val="00D306D2"/>
    <w:rsid w:val="00D30B9B"/>
    <w:rsid w:val="00D31733"/>
    <w:rsid w:val="00D32D4C"/>
    <w:rsid w:val="00D34075"/>
    <w:rsid w:val="00D3412D"/>
    <w:rsid w:val="00D3447F"/>
    <w:rsid w:val="00D34CD1"/>
    <w:rsid w:val="00D36305"/>
    <w:rsid w:val="00D364AD"/>
    <w:rsid w:val="00D4049D"/>
    <w:rsid w:val="00D42897"/>
    <w:rsid w:val="00D448FA"/>
    <w:rsid w:val="00D44BDF"/>
    <w:rsid w:val="00D44ECE"/>
    <w:rsid w:val="00D44FF8"/>
    <w:rsid w:val="00D4511C"/>
    <w:rsid w:val="00D453A0"/>
    <w:rsid w:val="00D45CA6"/>
    <w:rsid w:val="00D45D03"/>
    <w:rsid w:val="00D45D35"/>
    <w:rsid w:val="00D464F4"/>
    <w:rsid w:val="00D51E2C"/>
    <w:rsid w:val="00D54046"/>
    <w:rsid w:val="00D5412A"/>
    <w:rsid w:val="00D54D4F"/>
    <w:rsid w:val="00D54F23"/>
    <w:rsid w:val="00D55281"/>
    <w:rsid w:val="00D55919"/>
    <w:rsid w:val="00D56537"/>
    <w:rsid w:val="00D56C99"/>
    <w:rsid w:val="00D60427"/>
    <w:rsid w:val="00D60F5B"/>
    <w:rsid w:val="00D61077"/>
    <w:rsid w:val="00D611C5"/>
    <w:rsid w:val="00D647D4"/>
    <w:rsid w:val="00D648BA"/>
    <w:rsid w:val="00D70251"/>
    <w:rsid w:val="00D72484"/>
    <w:rsid w:val="00D72F42"/>
    <w:rsid w:val="00D740C4"/>
    <w:rsid w:val="00D74507"/>
    <w:rsid w:val="00D74868"/>
    <w:rsid w:val="00D761C2"/>
    <w:rsid w:val="00D7690F"/>
    <w:rsid w:val="00D806B1"/>
    <w:rsid w:val="00D81098"/>
    <w:rsid w:val="00D8295B"/>
    <w:rsid w:val="00D830A7"/>
    <w:rsid w:val="00D8350A"/>
    <w:rsid w:val="00D835FF"/>
    <w:rsid w:val="00D848E5"/>
    <w:rsid w:val="00D85463"/>
    <w:rsid w:val="00D86917"/>
    <w:rsid w:val="00D86CFF"/>
    <w:rsid w:val="00D905F3"/>
    <w:rsid w:val="00D91CDB"/>
    <w:rsid w:val="00D9285E"/>
    <w:rsid w:val="00D93056"/>
    <w:rsid w:val="00D93869"/>
    <w:rsid w:val="00D945FA"/>
    <w:rsid w:val="00D9610D"/>
    <w:rsid w:val="00D961F8"/>
    <w:rsid w:val="00D9620B"/>
    <w:rsid w:val="00D96A07"/>
    <w:rsid w:val="00D979FC"/>
    <w:rsid w:val="00D97AF1"/>
    <w:rsid w:val="00DA01DD"/>
    <w:rsid w:val="00DA0A53"/>
    <w:rsid w:val="00DA1432"/>
    <w:rsid w:val="00DA16E8"/>
    <w:rsid w:val="00DA1DDF"/>
    <w:rsid w:val="00DA2678"/>
    <w:rsid w:val="00DA29ED"/>
    <w:rsid w:val="00DA2A10"/>
    <w:rsid w:val="00DA2F28"/>
    <w:rsid w:val="00DA35A3"/>
    <w:rsid w:val="00DA36A5"/>
    <w:rsid w:val="00DA40C8"/>
    <w:rsid w:val="00DA616A"/>
    <w:rsid w:val="00DA631C"/>
    <w:rsid w:val="00DA6A20"/>
    <w:rsid w:val="00DA7127"/>
    <w:rsid w:val="00DA798C"/>
    <w:rsid w:val="00DA79E2"/>
    <w:rsid w:val="00DA7D37"/>
    <w:rsid w:val="00DB1578"/>
    <w:rsid w:val="00DB1FB3"/>
    <w:rsid w:val="00DB2BF1"/>
    <w:rsid w:val="00DB2E78"/>
    <w:rsid w:val="00DB39DE"/>
    <w:rsid w:val="00DB3CEF"/>
    <w:rsid w:val="00DB4898"/>
    <w:rsid w:val="00DB4AA2"/>
    <w:rsid w:val="00DB51D3"/>
    <w:rsid w:val="00DB7C94"/>
    <w:rsid w:val="00DC0553"/>
    <w:rsid w:val="00DC277F"/>
    <w:rsid w:val="00DC29B3"/>
    <w:rsid w:val="00DC2DB2"/>
    <w:rsid w:val="00DC3736"/>
    <w:rsid w:val="00DC3A2B"/>
    <w:rsid w:val="00DC3ACD"/>
    <w:rsid w:val="00DC3C8C"/>
    <w:rsid w:val="00DC5EA9"/>
    <w:rsid w:val="00DC64C5"/>
    <w:rsid w:val="00DC6581"/>
    <w:rsid w:val="00DD018A"/>
    <w:rsid w:val="00DD06D1"/>
    <w:rsid w:val="00DD0AB8"/>
    <w:rsid w:val="00DD0C4A"/>
    <w:rsid w:val="00DD1349"/>
    <w:rsid w:val="00DD1808"/>
    <w:rsid w:val="00DD1B1F"/>
    <w:rsid w:val="00DD208A"/>
    <w:rsid w:val="00DD2434"/>
    <w:rsid w:val="00DD271E"/>
    <w:rsid w:val="00DD3CE1"/>
    <w:rsid w:val="00DD3FBC"/>
    <w:rsid w:val="00DD4CEB"/>
    <w:rsid w:val="00DD524F"/>
    <w:rsid w:val="00DD588D"/>
    <w:rsid w:val="00DD64B1"/>
    <w:rsid w:val="00DD6CEB"/>
    <w:rsid w:val="00DD7468"/>
    <w:rsid w:val="00DD7BD4"/>
    <w:rsid w:val="00DE1EA1"/>
    <w:rsid w:val="00DE22D5"/>
    <w:rsid w:val="00DE2B8D"/>
    <w:rsid w:val="00DE2D88"/>
    <w:rsid w:val="00DE2E67"/>
    <w:rsid w:val="00DE35FA"/>
    <w:rsid w:val="00DE3BE0"/>
    <w:rsid w:val="00DE4F05"/>
    <w:rsid w:val="00DE534A"/>
    <w:rsid w:val="00DE67DA"/>
    <w:rsid w:val="00DE7237"/>
    <w:rsid w:val="00DF0173"/>
    <w:rsid w:val="00DF03FB"/>
    <w:rsid w:val="00DF368B"/>
    <w:rsid w:val="00DF41FC"/>
    <w:rsid w:val="00DF4753"/>
    <w:rsid w:val="00DF5678"/>
    <w:rsid w:val="00DF5F01"/>
    <w:rsid w:val="00DF62C4"/>
    <w:rsid w:val="00DF7B56"/>
    <w:rsid w:val="00DF7D23"/>
    <w:rsid w:val="00E007BA"/>
    <w:rsid w:val="00E01FC5"/>
    <w:rsid w:val="00E02A90"/>
    <w:rsid w:val="00E03105"/>
    <w:rsid w:val="00E0402D"/>
    <w:rsid w:val="00E04DE8"/>
    <w:rsid w:val="00E04FF0"/>
    <w:rsid w:val="00E050FB"/>
    <w:rsid w:val="00E06184"/>
    <w:rsid w:val="00E06BE7"/>
    <w:rsid w:val="00E07C7B"/>
    <w:rsid w:val="00E1005C"/>
    <w:rsid w:val="00E1082A"/>
    <w:rsid w:val="00E11D90"/>
    <w:rsid w:val="00E11E6A"/>
    <w:rsid w:val="00E12326"/>
    <w:rsid w:val="00E1278B"/>
    <w:rsid w:val="00E144E6"/>
    <w:rsid w:val="00E14BD7"/>
    <w:rsid w:val="00E16733"/>
    <w:rsid w:val="00E17916"/>
    <w:rsid w:val="00E20B11"/>
    <w:rsid w:val="00E219F4"/>
    <w:rsid w:val="00E21C6D"/>
    <w:rsid w:val="00E22550"/>
    <w:rsid w:val="00E229A7"/>
    <w:rsid w:val="00E22AAE"/>
    <w:rsid w:val="00E22B82"/>
    <w:rsid w:val="00E237C1"/>
    <w:rsid w:val="00E244C4"/>
    <w:rsid w:val="00E246D7"/>
    <w:rsid w:val="00E2521D"/>
    <w:rsid w:val="00E25B4D"/>
    <w:rsid w:val="00E26796"/>
    <w:rsid w:val="00E26C9C"/>
    <w:rsid w:val="00E27599"/>
    <w:rsid w:val="00E27EBB"/>
    <w:rsid w:val="00E303F1"/>
    <w:rsid w:val="00E316CC"/>
    <w:rsid w:val="00E31EE2"/>
    <w:rsid w:val="00E32A4B"/>
    <w:rsid w:val="00E32E24"/>
    <w:rsid w:val="00E33068"/>
    <w:rsid w:val="00E33113"/>
    <w:rsid w:val="00E33D3B"/>
    <w:rsid w:val="00E3768A"/>
    <w:rsid w:val="00E4003B"/>
    <w:rsid w:val="00E40E1C"/>
    <w:rsid w:val="00E41171"/>
    <w:rsid w:val="00E413BB"/>
    <w:rsid w:val="00E419ED"/>
    <w:rsid w:val="00E43450"/>
    <w:rsid w:val="00E442AF"/>
    <w:rsid w:val="00E44C47"/>
    <w:rsid w:val="00E457BF"/>
    <w:rsid w:val="00E461BF"/>
    <w:rsid w:val="00E4651C"/>
    <w:rsid w:val="00E46D92"/>
    <w:rsid w:val="00E51876"/>
    <w:rsid w:val="00E53603"/>
    <w:rsid w:val="00E538D5"/>
    <w:rsid w:val="00E5484D"/>
    <w:rsid w:val="00E54B56"/>
    <w:rsid w:val="00E55DB4"/>
    <w:rsid w:val="00E60855"/>
    <w:rsid w:val="00E60BE8"/>
    <w:rsid w:val="00E60CC8"/>
    <w:rsid w:val="00E60FD8"/>
    <w:rsid w:val="00E611F7"/>
    <w:rsid w:val="00E6148A"/>
    <w:rsid w:val="00E62603"/>
    <w:rsid w:val="00E632EE"/>
    <w:rsid w:val="00E637E6"/>
    <w:rsid w:val="00E6550C"/>
    <w:rsid w:val="00E66014"/>
    <w:rsid w:val="00E6629B"/>
    <w:rsid w:val="00E6650E"/>
    <w:rsid w:val="00E66512"/>
    <w:rsid w:val="00E6670B"/>
    <w:rsid w:val="00E70397"/>
    <w:rsid w:val="00E710EC"/>
    <w:rsid w:val="00E7176F"/>
    <w:rsid w:val="00E7284C"/>
    <w:rsid w:val="00E73C9B"/>
    <w:rsid w:val="00E74141"/>
    <w:rsid w:val="00E8092D"/>
    <w:rsid w:val="00E80CCD"/>
    <w:rsid w:val="00E8225A"/>
    <w:rsid w:val="00E83020"/>
    <w:rsid w:val="00E8389B"/>
    <w:rsid w:val="00E849CF"/>
    <w:rsid w:val="00E85A19"/>
    <w:rsid w:val="00E869EC"/>
    <w:rsid w:val="00E871AE"/>
    <w:rsid w:val="00E877AE"/>
    <w:rsid w:val="00E87BF0"/>
    <w:rsid w:val="00E903BB"/>
    <w:rsid w:val="00E90449"/>
    <w:rsid w:val="00E9057C"/>
    <w:rsid w:val="00E909C4"/>
    <w:rsid w:val="00E90BDB"/>
    <w:rsid w:val="00E91703"/>
    <w:rsid w:val="00E9211B"/>
    <w:rsid w:val="00E9215D"/>
    <w:rsid w:val="00E93FEC"/>
    <w:rsid w:val="00E95433"/>
    <w:rsid w:val="00E95882"/>
    <w:rsid w:val="00E95BDE"/>
    <w:rsid w:val="00E95BF7"/>
    <w:rsid w:val="00E9644B"/>
    <w:rsid w:val="00E97062"/>
    <w:rsid w:val="00E979B4"/>
    <w:rsid w:val="00E97D7A"/>
    <w:rsid w:val="00EA055B"/>
    <w:rsid w:val="00EA1AD0"/>
    <w:rsid w:val="00EA2145"/>
    <w:rsid w:val="00EA36B7"/>
    <w:rsid w:val="00EA3F97"/>
    <w:rsid w:val="00EA439D"/>
    <w:rsid w:val="00EA5E9C"/>
    <w:rsid w:val="00EA6443"/>
    <w:rsid w:val="00EA774D"/>
    <w:rsid w:val="00EA77B6"/>
    <w:rsid w:val="00EA7DF6"/>
    <w:rsid w:val="00EB031A"/>
    <w:rsid w:val="00EB1A8F"/>
    <w:rsid w:val="00EB238C"/>
    <w:rsid w:val="00EB2F05"/>
    <w:rsid w:val="00EB4018"/>
    <w:rsid w:val="00EB4266"/>
    <w:rsid w:val="00EB4E80"/>
    <w:rsid w:val="00EB6561"/>
    <w:rsid w:val="00EB76F5"/>
    <w:rsid w:val="00EC0100"/>
    <w:rsid w:val="00EC1138"/>
    <w:rsid w:val="00EC1940"/>
    <w:rsid w:val="00EC2497"/>
    <w:rsid w:val="00EC3378"/>
    <w:rsid w:val="00EC44F3"/>
    <w:rsid w:val="00EC4E62"/>
    <w:rsid w:val="00EC6642"/>
    <w:rsid w:val="00EC744C"/>
    <w:rsid w:val="00ED1D94"/>
    <w:rsid w:val="00ED24B5"/>
    <w:rsid w:val="00ED35C7"/>
    <w:rsid w:val="00ED3B56"/>
    <w:rsid w:val="00ED471C"/>
    <w:rsid w:val="00ED504C"/>
    <w:rsid w:val="00ED53D5"/>
    <w:rsid w:val="00ED55EF"/>
    <w:rsid w:val="00ED5E14"/>
    <w:rsid w:val="00ED606D"/>
    <w:rsid w:val="00ED6A7A"/>
    <w:rsid w:val="00ED6A7F"/>
    <w:rsid w:val="00EE1607"/>
    <w:rsid w:val="00EE41DD"/>
    <w:rsid w:val="00EE6762"/>
    <w:rsid w:val="00EF0750"/>
    <w:rsid w:val="00EF2466"/>
    <w:rsid w:val="00EF2A81"/>
    <w:rsid w:val="00EF3353"/>
    <w:rsid w:val="00EF359D"/>
    <w:rsid w:val="00EF3848"/>
    <w:rsid w:val="00EF3D60"/>
    <w:rsid w:val="00EF414A"/>
    <w:rsid w:val="00EF4251"/>
    <w:rsid w:val="00EF46C2"/>
    <w:rsid w:val="00EF489A"/>
    <w:rsid w:val="00EF661C"/>
    <w:rsid w:val="00EF6C0B"/>
    <w:rsid w:val="00EF7218"/>
    <w:rsid w:val="00F0007A"/>
    <w:rsid w:val="00F003B1"/>
    <w:rsid w:val="00F00A8A"/>
    <w:rsid w:val="00F01B7D"/>
    <w:rsid w:val="00F025A8"/>
    <w:rsid w:val="00F027DD"/>
    <w:rsid w:val="00F03BF8"/>
    <w:rsid w:val="00F044AD"/>
    <w:rsid w:val="00F06227"/>
    <w:rsid w:val="00F077E8"/>
    <w:rsid w:val="00F104BD"/>
    <w:rsid w:val="00F1052D"/>
    <w:rsid w:val="00F105D7"/>
    <w:rsid w:val="00F123C0"/>
    <w:rsid w:val="00F1270C"/>
    <w:rsid w:val="00F12FF5"/>
    <w:rsid w:val="00F13E49"/>
    <w:rsid w:val="00F13F53"/>
    <w:rsid w:val="00F14823"/>
    <w:rsid w:val="00F14A12"/>
    <w:rsid w:val="00F14B61"/>
    <w:rsid w:val="00F14BB6"/>
    <w:rsid w:val="00F15AE2"/>
    <w:rsid w:val="00F15F73"/>
    <w:rsid w:val="00F16647"/>
    <w:rsid w:val="00F16DB4"/>
    <w:rsid w:val="00F20166"/>
    <w:rsid w:val="00F20A96"/>
    <w:rsid w:val="00F23923"/>
    <w:rsid w:val="00F25A62"/>
    <w:rsid w:val="00F273F6"/>
    <w:rsid w:val="00F276AD"/>
    <w:rsid w:val="00F309B7"/>
    <w:rsid w:val="00F30CD3"/>
    <w:rsid w:val="00F33904"/>
    <w:rsid w:val="00F33CCC"/>
    <w:rsid w:val="00F349CF"/>
    <w:rsid w:val="00F35A05"/>
    <w:rsid w:val="00F361B0"/>
    <w:rsid w:val="00F367B0"/>
    <w:rsid w:val="00F401B9"/>
    <w:rsid w:val="00F402D8"/>
    <w:rsid w:val="00F40582"/>
    <w:rsid w:val="00F40F59"/>
    <w:rsid w:val="00F41505"/>
    <w:rsid w:val="00F41CF9"/>
    <w:rsid w:val="00F4265B"/>
    <w:rsid w:val="00F42B57"/>
    <w:rsid w:val="00F4380A"/>
    <w:rsid w:val="00F44B55"/>
    <w:rsid w:val="00F44DDC"/>
    <w:rsid w:val="00F4514A"/>
    <w:rsid w:val="00F45B0E"/>
    <w:rsid w:val="00F45E55"/>
    <w:rsid w:val="00F46815"/>
    <w:rsid w:val="00F4695D"/>
    <w:rsid w:val="00F46ED4"/>
    <w:rsid w:val="00F47902"/>
    <w:rsid w:val="00F47B83"/>
    <w:rsid w:val="00F47CD7"/>
    <w:rsid w:val="00F47E58"/>
    <w:rsid w:val="00F50CEE"/>
    <w:rsid w:val="00F5120F"/>
    <w:rsid w:val="00F51289"/>
    <w:rsid w:val="00F51D7C"/>
    <w:rsid w:val="00F534B6"/>
    <w:rsid w:val="00F5400A"/>
    <w:rsid w:val="00F55530"/>
    <w:rsid w:val="00F5620A"/>
    <w:rsid w:val="00F56855"/>
    <w:rsid w:val="00F57532"/>
    <w:rsid w:val="00F602D9"/>
    <w:rsid w:val="00F60AA3"/>
    <w:rsid w:val="00F62015"/>
    <w:rsid w:val="00F62259"/>
    <w:rsid w:val="00F63815"/>
    <w:rsid w:val="00F63F3D"/>
    <w:rsid w:val="00F64785"/>
    <w:rsid w:val="00F6546F"/>
    <w:rsid w:val="00F66528"/>
    <w:rsid w:val="00F67E7C"/>
    <w:rsid w:val="00F700C9"/>
    <w:rsid w:val="00F71283"/>
    <w:rsid w:val="00F712A3"/>
    <w:rsid w:val="00F7166B"/>
    <w:rsid w:val="00F71950"/>
    <w:rsid w:val="00F72160"/>
    <w:rsid w:val="00F72263"/>
    <w:rsid w:val="00F72370"/>
    <w:rsid w:val="00F72386"/>
    <w:rsid w:val="00F72A9F"/>
    <w:rsid w:val="00F73762"/>
    <w:rsid w:val="00F73FB9"/>
    <w:rsid w:val="00F749B1"/>
    <w:rsid w:val="00F75832"/>
    <w:rsid w:val="00F760EB"/>
    <w:rsid w:val="00F7632C"/>
    <w:rsid w:val="00F76A11"/>
    <w:rsid w:val="00F77263"/>
    <w:rsid w:val="00F80172"/>
    <w:rsid w:val="00F80852"/>
    <w:rsid w:val="00F820F5"/>
    <w:rsid w:val="00F84224"/>
    <w:rsid w:val="00F845C3"/>
    <w:rsid w:val="00F85A3B"/>
    <w:rsid w:val="00F86A36"/>
    <w:rsid w:val="00F904A3"/>
    <w:rsid w:val="00F91628"/>
    <w:rsid w:val="00F91A58"/>
    <w:rsid w:val="00F91DCD"/>
    <w:rsid w:val="00F92295"/>
    <w:rsid w:val="00F92DD4"/>
    <w:rsid w:val="00F9347A"/>
    <w:rsid w:val="00F93904"/>
    <w:rsid w:val="00F93E15"/>
    <w:rsid w:val="00F94AB1"/>
    <w:rsid w:val="00F95414"/>
    <w:rsid w:val="00F95C63"/>
    <w:rsid w:val="00F96AB7"/>
    <w:rsid w:val="00F975E5"/>
    <w:rsid w:val="00FA0533"/>
    <w:rsid w:val="00FA0A40"/>
    <w:rsid w:val="00FA0A61"/>
    <w:rsid w:val="00FA0C42"/>
    <w:rsid w:val="00FA124F"/>
    <w:rsid w:val="00FA1C2B"/>
    <w:rsid w:val="00FA23DE"/>
    <w:rsid w:val="00FA243E"/>
    <w:rsid w:val="00FA2EAA"/>
    <w:rsid w:val="00FA3AF3"/>
    <w:rsid w:val="00FA46B3"/>
    <w:rsid w:val="00FA5AE7"/>
    <w:rsid w:val="00FA7006"/>
    <w:rsid w:val="00FA7229"/>
    <w:rsid w:val="00FA7379"/>
    <w:rsid w:val="00FA7CF8"/>
    <w:rsid w:val="00FB09D7"/>
    <w:rsid w:val="00FB11AF"/>
    <w:rsid w:val="00FB17D0"/>
    <w:rsid w:val="00FB1E2C"/>
    <w:rsid w:val="00FB24B6"/>
    <w:rsid w:val="00FB33D7"/>
    <w:rsid w:val="00FB3750"/>
    <w:rsid w:val="00FB435B"/>
    <w:rsid w:val="00FB45F2"/>
    <w:rsid w:val="00FB48B4"/>
    <w:rsid w:val="00FB5E35"/>
    <w:rsid w:val="00FB6811"/>
    <w:rsid w:val="00FB735E"/>
    <w:rsid w:val="00FB7445"/>
    <w:rsid w:val="00FC0CD5"/>
    <w:rsid w:val="00FC0F04"/>
    <w:rsid w:val="00FC156F"/>
    <w:rsid w:val="00FC19A0"/>
    <w:rsid w:val="00FC1E2B"/>
    <w:rsid w:val="00FC2D65"/>
    <w:rsid w:val="00FC417D"/>
    <w:rsid w:val="00FC4BB9"/>
    <w:rsid w:val="00FC5291"/>
    <w:rsid w:val="00FC6115"/>
    <w:rsid w:val="00FC62E7"/>
    <w:rsid w:val="00FC660C"/>
    <w:rsid w:val="00FC6969"/>
    <w:rsid w:val="00FC6F3D"/>
    <w:rsid w:val="00FD09D6"/>
    <w:rsid w:val="00FD0FD5"/>
    <w:rsid w:val="00FD130B"/>
    <w:rsid w:val="00FD1A1B"/>
    <w:rsid w:val="00FD1CFF"/>
    <w:rsid w:val="00FD3FD7"/>
    <w:rsid w:val="00FD417F"/>
    <w:rsid w:val="00FD4238"/>
    <w:rsid w:val="00FD5CCD"/>
    <w:rsid w:val="00FD5EC6"/>
    <w:rsid w:val="00FD7911"/>
    <w:rsid w:val="00FE1411"/>
    <w:rsid w:val="00FE19FA"/>
    <w:rsid w:val="00FE40A0"/>
    <w:rsid w:val="00FE41A3"/>
    <w:rsid w:val="00FE47DF"/>
    <w:rsid w:val="00FE5275"/>
    <w:rsid w:val="00FE5921"/>
    <w:rsid w:val="00FE61DD"/>
    <w:rsid w:val="00FE6E7A"/>
    <w:rsid w:val="00FF1C33"/>
    <w:rsid w:val="00FF213D"/>
    <w:rsid w:val="00FF2ABB"/>
    <w:rsid w:val="00FF4816"/>
    <w:rsid w:val="00FF51A9"/>
    <w:rsid w:val="00FF5530"/>
    <w:rsid w:val="00FF61DC"/>
    <w:rsid w:val="00FF6707"/>
    <w:rsid w:val="00FF6902"/>
    <w:rsid w:val="00FF6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2AA367"/>
  <w15:docId w15:val="{F6ACEBB7-D87D-4BA1-A132-4ACC980D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71950"/>
    <w:rPr>
      <w:rFonts w:ascii="Arial" w:hAnsi="Arial"/>
      <w:sz w:val="24"/>
      <w:lang w:eastAsia="en-US"/>
    </w:rPr>
  </w:style>
  <w:style w:type="paragraph" w:styleId="Heading1">
    <w:name w:val="heading 1"/>
    <w:basedOn w:val="Heading2"/>
    <w:next w:val="Normal"/>
    <w:qFormat/>
    <w:pPr>
      <w:outlineLvl w:val="0"/>
    </w:pPr>
    <w:rPr>
      <w:rFonts w:ascii="Arial Black" w:hAnsi="Arial Black"/>
      <w:b w:val="0"/>
      <w:sz w:val="32"/>
    </w:rPr>
  </w:style>
  <w:style w:type="paragraph" w:styleId="Heading2">
    <w:name w:val="heading 2"/>
    <w:aliases w:val="ND Heading 2,Proposal,Heading 2 Hidden"/>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pPr>
      <w:tabs>
        <w:tab w:val="center" w:pos="4153"/>
        <w:tab w:val="right" w:pos="8306"/>
      </w:tabs>
    </w:pPr>
  </w:style>
  <w:style w:type="paragraph" w:styleId="BodyText3">
    <w:name w:val="Body Text 3"/>
    <w:basedOn w:val="Normal"/>
    <w:pPr>
      <w:jc w:val="both"/>
    </w:pPr>
    <w:rPr>
      <w:rFonts w:cs="Arial"/>
      <w:szCs w:val="24"/>
    </w:rPr>
  </w:style>
  <w:style w:type="paragraph" w:styleId="BodyTextIndent">
    <w:name w:val="Body Text Indent"/>
    <w:basedOn w:val="Normal"/>
    <w:pPr>
      <w:ind w:left="289" w:hanging="5"/>
      <w:jc w:val="both"/>
    </w:pPr>
    <w:rPr>
      <w:rFonts w:cs="Arial"/>
      <w:szCs w:val="22"/>
    </w:rPr>
  </w:style>
  <w:style w:type="paragraph" w:customStyle="1" w:styleId="infotext0">
    <w:name w:val="infotext"/>
    <w:basedOn w:val="Normal"/>
    <w:pPr>
      <w:spacing w:before="100" w:beforeAutospacing="1" w:after="100" w:afterAutospacing="1"/>
    </w:pPr>
    <w:rPr>
      <w:rFonts w:ascii="Times New Roman" w:hAnsi="Times New Roman"/>
      <w:szCs w:val="24"/>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pPr>
      <w:pBdr>
        <w:left w:val="single" w:sz="4" w:space="0" w:color="auto"/>
        <w:right w:val="single" w:sz="4" w:space="0" w:color="auto"/>
      </w:pBdr>
      <w:spacing w:before="100" w:beforeAutospacing="1" w:after="100" w:afterAutospacing="1"/>
    </w:pPr>
    <w:rPr>
      <w:rFonts w:eastAsia="Arial Unicode MS" w:cs="Arial"/>
      <w:szCs w:val="24"/>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character" w:styleId="Hyperlink">
    <w:name w:val="Hyperlink"/>
    <w:rPr>
      <w:rFonts w:ascii="Arial" w:hAnsi="Arial" w:cs="Arial"/>
      <w:color w:val="0000FF"/>
      <w:sz w:val="24"/>
      <w:u w:val="single"/>
      <w:lang w:val="en-GB" w:eastAsia="en-US" w:bidi="ar-SA"/>
    </w:rPr>
  </w:style>
  <w:style w:type="paragraph" w:styleId="BodyText2">
    <w:name w:val="Body Text 2"/>
    <w:basedOn w:val="Normal"/>
    <w:pPr>
      <w:spacing w:before="90"/>
      <w:jc w:val="both"/>
    </w:pPr>
    <w:rPr>
      <w:rFonts w:cs="Arial"/>
      <w:sz w:val="20"/>
      <w:szCs w:val="22"/>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num" w:pos="374"/>
      </w:tabs>
      <w:ind w:left="374" w:hanging="374"/>
      <w:jc w:val="both"/>
    </w:pPr>
    <w:rPr>
      <w:rFonts w:cs="Arial"/>
      <w:bCs/>
    </w:rPr>
  </w:style>
  <w:style w:type="character" w:styleId="CommentReference">
    <w:name w:val="annotation reference"/>
    <w:semiHidden/>
    <w:rPr>
      <w:rFonts w:ascii="Arial" w:hAnsi="Arial" w:cs="Arial"/>
      <w:sz w:val="16"/>
      <w:szCs w:val="16"/>
      <w:lang w:val="en-GB" w:eastAsia="en-US" w:bidi="ar-SA"/>
    </w:rPr>
  </w:style>
  <w:style w:type="paragraph" w:customStyle="1" w:styleId="xl32">
    <w:name w:val="xl32"/>
    <w:basedOn w:val="Normal"/>
    <w:pPr>
      <w:pBdr>
        <w:left w:val="single" w:sz="4" w:space="0" w:color="auto"/>
      </w:pBdr>
      <w:spacing w:before="100" w:beforeAutospacing="1" w:after="100" w:afterAutospacing="1"/>
    </w:pPr>
    <w:rPr>
      <w:rFonts w:eastAsia="Arial Unicode MS" w:cs="Arial"/>
      <w:szCs w:val="24"/>
    </w:rPr>
  </w:style>
  <w:style w:type="paragraph" w:styleId="BlockText">
    <w:name w:val="Block Text"/>
    <w:basedOn w:val="Normal"/>
    <w:pPr>
      <w:ind w:left="567" w:right="141" w:hanging="567"/>
      <w:jc w:val="both"/>
    </w:pPr>
  </w:style>
  <w:style w:type="paragraph" w:customStyle="1" w:styleId="bullet4">
    <w:name w:val="bullet4"/>
    <w:basedOn w:val="Normal"/>
    <w:pPr>
      <w:numPr>
        <w:numId w:val="1"/>
      </w:numPr>
    </w:pPr>
  </w:style>
  <w:style w:type="character" w:styleId="PageNumber">
    <w:name w:val="page number"/>
    <w:basedOn w:val="DefaultParagraphFont"/>
    <w:rPr>
      <w:rFonts w:ascii="Arial" w:hAnsi="Arial" w:cs="Arial"/>
      <w:sz w:val="24"/>
      <w:lang w:val="en-GB" w:eastAsia="en-US" w:bidi="ar-SA"/>
    </w:rPr>
  </w:style>
  <w:style w:type="paragraph" w:customStyle="1" w:styleId="CharChar1Char">
    <w:name w:val="Char Char1 Char"/>
    <w:basedOn w:val="Normal"/>
    <w:pPr>
      <w:spacing w:after="160" w:line="240" w:lineRule="exact"/>
    </w:pPr>
    <w:rPr>
      <w:rFonts w:ascii="Tahoma" w:hAnsi="Tahoma"/>
      <w:sz w:val="20"/>
      <w:lang w:eastAsia="en-GB"/>
    </w:rPr>
  </w:style>
  <w:style w:type="paragraph" w:customStyle="1" w:styleId="CharChar">
    <w:name w:val="Char Char"/>
    <w:basedOn w:val="Normal"/>
    <w:rPr>
      <w:rFonts w:cs="Arial"/>
    </w:rPr>
  </w:style>
  <w:style w:type="paragraph" w:customStyle="1" w:styleId="NormalArial">
    <w:name w:val="Normal + Arial"/>
    <w:basedOn w:val="Normal"/>
    <w:pPr>
      <w:adjustRightInd w:val="0"/>
    </w:pPr>
    <w:rPr>
      <w:rFonts w:cs="Arial"/>
      <w:szCs w:val="24"/>
      <w:lang w:eastAsia="en-GB"/>
    </w:rPr>
  </w:style>
  <w:style w:type="paragraph" w:customStyle="1" w:styleId="Style1">
    <w:name w:val="Style1"/>
    <w:basedOn w:val="Normal"/>
    <w:pPr>
      <w:numPr>
        <w:numId w:val="2"/>
      </w:numPr>
      <w:tabs>
        <w:tab w:val="clear" w:pos="786"/>
      </w:tabs>
      <w:spacing w:before="120" w:after="120"/>
      <w:ind w:left="364"/>
    </w:pPr>
    <w:rPr>
      <w:rFonts w:cs="Arial"/>
      <w:szCs w:val="24"/>
    </w:rPr>
  </w:style>
  <w:style w:type="character" w:customStyle="1" w:styleId="PlainTextChar">
    <w:name w:val="Plain Text Char"/>
    <w:link w:val="PlainText"/>
    <w:semiHidden/>
    <w:locked/>
    <w:rsid w:val="00464EC7"/>
    <w:rPr>
      <w:rFonts w:ascii="Arial" w:hAnsi="Arial" w:cs="Arial"/>
      <w:sz w:val="24"/>
      <w:szCs w:val="21"/>
      <w:lang w:val="en-GB" w:eastAsia="en-GB" w:bidi="ar-SA"/>
    </w:rPr>
  </w:style>
  <w:style w:type="paragraph" w:customStyle="1" w:styleId="font5">
    <w:name w:val="font5"/>
    <w:basedOn w:val="Normal"/>
    <w:pPr>
      <w:spacing w:before="100" w:beforeAutospacing="1" w:after="100" w:afterAutospacing="1"/>
    </w:pPr>
    <w:rPr>
      <w:rFonts w:eastAsia="Arial Unicode MS" w:cs="Arial"/>
      <w:sz w:val="16"/>
      <w:szCs w:val="16"/>
    </w:rPr>
  </w:style>
  <w:style w:type="paragraph" w:customStyle="1" w:styleId="font6">
    <w:name w:val="font6"/>
    <w:basedOn w:val="Normal"/>
    <w:pPr>
      <w:spacing w:before="100" w:beforeAutospacing="1" w:after="100" w:afterAutospacing="1"/>
    </w:pPr>
    <w:rPr>
      <w:rFonts w:eastAsia="Arial Unicode MS" w:cs="Arial"/>
      <w:b/>
      <w:bCs/>
      <w:sz w:val="16"/>
      <w:szCs w:val="16"/>
    </w:rPr>
  </w:style>
  <w:style w:type="paragraph" w:customStyle="1" w:styleId="xl73">
    <w:name w:val="xl73"/>
    <w:basedOn w:val="Normal"/>
    <w:pPr>
      <w:spacing w:before="100" w:beforeAutospacing="1" w:after="100" w:afterAutospacing="1"/>
    </w:pPr>
    <w:rPr>
      <w:rFonts w:eastAsia="Arial Unicode MS" w:cs="Arial"/>
      <w:sz w:val="16"/>
      <w:szCs w:val="16"/>
    </w:rPr>
  </w:style>
  <w:style w:type="paragraph" w:customStyle="1" w:styleId="xl74">
    <w:name w:val="xl7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sz w:val="16"/>
      <w:szCs w:val="16"/>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6">
    <w:name w:val="xl76"/>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sz w:val="16"/>
      <w:szCs w:val="1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8">
    <w:name w:val="xl78"/>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79">
    <w:name w:val="xl7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81">
    <w:name w:val="xl8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83">
    <w:name w:val="xl83"/>
    <w:basedOn w:val="Normal"/>
    <w:pPr>
      <w:pBdr>
        <w:left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4">
    <w:name w:val="xl84"/>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5">
    <w:name w:val="xl85"/>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top"/>
    </w:pPr>
    <w:rPr>
      <w:rFonts w:eastAsia="Arial Unicode MS" w:cs="Arial"/>
      <w:b/>
      <w:bCs/>
      <w:sz w:val="16"/>
      <w:szCs w:val="16"/>
    </w:rPr>
  </w:style>
  <w:style w:type="paragraph" w:customStyle="1" w:styleId="xl86">
    <w:name w:val="xl8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87">
    <w:name w:val="xl87"/>
    <w:basedOn w:val="Normal"/>
    <w:pPr>
      <w:pBdr>
        <w:top w:val="single" w:sz="4" w:space="0" w:color="auto"/>
        <w:left w:val="single" w:sz="4" w:space="0" w:color="auto"/>
        <w:bottom w:val="single" w:sz="8" w:space="0" w:color="auto"/>
      </w:pBdr>
      <w:spacing w:before="100" w:beforeAutospacing="1" w:after="100" w:afterAutospacing="1"/>
      <w:jc w:val="right"/>
      <w:textAlignment w:val="top"/>
    </w:pPr>
    <w:rPr>
      <w:rFonts w:eastAsia="Arial Unicode MS" w:cs="Arial"/>
      <w:b/>
      <w:bCs/>
      <w:sz w:val="16"/>
      <w:szCs w:val="16"/>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89">
    <w:name w:val="xl89"/>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0">
    <w:name w:val="xl90"/>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1">
    <w:name w:val="xl9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92">
    <w:name w:val="xl92"/>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94">
    <w:name w:val="xl9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6">
    <w:name w:val="xl96"/>
    <w:basedOn w:val="Normal"/>
    <w:pPr>
      <w:spacing w:before="100" w:beforeAutospacing="1" w:after="100" w:afterAutospacing="1"/>
      <w:jc w:val="right"/>
    </w:pPr>
    <w:rPr>
      <w:rFonts w:eastAsia="Arial Unicode MS" w:cs="Arial"/>
      <w:sz w:val="16"/>
      <w:szCs w:val="16"/>
    </w:rPr>
  </w:style>
  <w:style w:type="paragraph" w:customStyle="1" w:styleId="xl97">
    <w:name w:val="xl97"/>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8">
    <w:name w:val="xl98"/>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9">
    <w:name w:val="xl9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100">
    <w:name w:val="xl100"/>
    <w:basedOn w:val="Normal"/>
    <w:pPr>
      <w:pBdr>
        <w:top w:val="single" w:sz="4" w:space="0" w:color="auto"/>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101">
    <w:name w:val="xl101"/>
    <w:basedOn w:val="Normal"/>
    <w:pPr>
      <w:pBdr>
        <w:left w:val="single" w:sz="8"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2">
    <w:name w:val="xl102"/>
    <w:basedOn w:val="Normal"/>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103">
    <w:name w:val="xl103"/>
    <w:basedOn w:val="Normal"/>
    <w:pPr>
      <w:spacing w:before="100" w:beforeAutospacing="1" w:after="100" w:afterAutospacing="1"/>
      <w:jc w:val="right"/>
      <w:textAlignment w:val="top"/>
    </w:pPr>
    <w:rPr>
      <w:rFonts w:eastAsia="Arial Unicode MS" w:cs="Arial"/>
      <w:b/>
      <w:bCs/>
      <w:sz w:val="16"/>
      <w:szCs w:val="16"/>
    </w:rPr>
  </w:style>
  <w:style w:type="paragraph" w:customStyle="1" w:styleId="xl104">
    <w:name w:val="xl104"/>
    <w:basedOn w:val="Normal"/>
    <w:pPr>
      <w:spacing w:before="100" w:beforeAutospacing="1" w:after="100" w:afterAutospacing="1"/>
      <w:jc w:val="both"/>
      <w:textAlignment w:val="top"/>
    </w:pPr>
    <w:rPr>
      <w:rFonts w:eastAsia="Arial Unicode MS" w:cs="Arial"/>
      <w:b/>
      <w:bCs/>
      <w:sz w:val="16"/>
      <w:szCs w:val="16"/>
    </w:rPr>
  </w:style>
  <w:style w:type="paragraph" w:customStyle="1" w:styleId="xl105">
    <w:name w:val="xl105"/>
    <w:basedOn w:val="Normal"/>
    <w:pPr>
      <w:pBdr>
        <w:left w:val="single" w:sz="8" w:space="0" w:color="auto"/>
        <w:right w:val="single" w:sz="8" w:space="0" w:color="auto"/>
      </w:pBdr>
      <w:spacing w:before="100" w:beforeAutospacing="1" w:after="100" w:afterAutospacing="1"/>
      <w:textAlignment w:val="top"/>
    </w:pPr>
    <w:rPr>
      <w:rFonts w:eastAsia="Arial Unicode MS" w:cs="Arial"/>
      <w:b/>
      <w:bCs/>
      <w:sz w:val="16"/>
      <w:szCs w:val="16"/>
    </w:rPr>
  </w:style>
  <w:style w:type="paragraph" w:customStyle="1" w:styleId="xl106">
    <w:name w:val="xl106"/>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7">
    <w:name w:val="xl107"/>
    <w:basedOn w:val="Normal"/>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8">
    <w:name w:val="xl10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09">
    <w:name w:val="xl109"/>
    <w:basedOn w:val="Normal"/>
    <w:pPr>
      <w:pBdr>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1">
    <w:name w:val="xl111"/>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2">
    <w:name w:val="xl112"/>
    <w:basedOn w:val="Normal"/>
    <w:pPr>
      <w:pBdr>
        <w:top w:val="single" w:sz="4" w:space="0" w:color="auto"/>
        <w:left w:val="single" w:sz="4" w:space="0" w:color="auto"/>
        <w:bottom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font7">
    <w:name w:val="font7"/>
    <w:basedOn w:val="Normal"/>
    <w:pPr>
      <w:spacing w:before="100" w:beforeAutospacing="1" w:after="100" w:afterAutospacing="1"/>
    </w:pPr>
    <w:rPr>
      <w:rFonts w:eastAsia="Arial Unicode MS" w:cs="Arial"/>
      <w:sz w:val="16"/>
      <w:szCs w:val="16"/>
    </w:rPr>
  </w:style>
  <w:style w:type="paragraph" w:customStyle="1" w:styleId="xl24">
    <w:name w:val="xl24"/>
    <w:basedOn w:val="Normal"/>
    <w:pPr>
      <w:spacing w:before="100" w:beforeAutospacing="1" w:after="100" w:afterAutospacing="1"/>
      <w:textAlignment w:val="top"/>
    </w:pPr>
    <w:rPr>
      <w:rFonts w:eastAsia="Arial Unicode MS" w:cs="Arial"/>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37">
    <w:name w:val="xl37"/>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8">
    <w:name w:val="xl38"/>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0">
    <w:name w:val="xl40"/>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1">
    <w:name w:val="xl41"/>
    <w:basedOn w:val="Normal"/>
    <w:pPr>
      <w:spacing w:before="100" w:beforeAutospacing="1" w:after="100" w:afterAutospacing="1"/>
      <w:jc w:val="center"/>
      <w:textAlignment w:val="top"/>
    </w:pPr>
    <w:rPr>
      <w:rFonts w:eastAsia="Arial Unicode MS" w:cs="Arial"/>
      <w:szCs w:val="24"/>
    </w:rPr>
  </w:style>
  <w:style w:type="paragraph" w:customStyle="1" w:styleId="xl42">
    <w:name w:val="xl4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49">
    <w:name w:val="xl49"/>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0">
    <w:name w:val="xl50"/>
    <w:basedOn w:val="Normal"/>
    <w:pPr>
      <w:pBdr>
        <w:top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51">
    <w:name w:val="xl51"/>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4">
    <w:name w:val="xl54"/>
    <w:basedOn w:val="Normal"/>
    <w:pPr>
      <w:pBdr>
        <w:left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5">
    <w:name w:val="xl55"/>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eastAsia="Arial Unicode MS" w:cs="Arial"/>
      <w:b/>
      <w:bCs/>
      <w:szCs w:val="24"/>
    </w:rPr>
  </w:style>
  <w:style w:type="paragraph" w:customStyle="1" w:styleId="xl58">
    <w:name w:val="xl58"/>
    <w:basedOn w:val="Normal"/>
    <w:pPr>
      <w:spacing w:before="100" w:beforeAutospacing="1" w:after="100" w:afterAutospacing="1"/>
      <w:jc w:val="center"/>
      <w:textAlignment w:val="top"/>
    </w:pPr>
    <w:rPr>
      <w:rFonts w:eastAsia="Arial Unicode MS" w:cs="Arial"/>
      <w:b/>
      <w:bCs/>
      <w:szCs w:val="24"/>
    </w:rPr>
  </w:style>
  <w:style w:type="paragraph" w:customStyle="1" w:styleId="xl59">
    <w:name w:val="xl59"/>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1">
    <w:name w:val="xl61"/>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7">
    <w:name w:val="xl67"/>
    <w:basedOn w:val="Normal"/>
    <w:pPr>
      <w:spacing w:before="100" w:beforeAutospacing="1" w:after="100" w:afterAutospacing="1"/>
      <w:jc w:val="center"/>
    </w:pPr>
    <w:rPr>
      <w:rFonts w:eastAsia="Arial Unicode MS" w:cs="Arial"/>
      <w:b/>
      <w:bCs/>
      <w:szCs w:val="24"/>
    </w:rPr>
  </w:style>
  <w:style w:type="paragraph" w:customStyle="1" w:styleId="xl68">
    <w:name w:val="xl68"/>
    <w:basedOn w:val="Normal"/>
    <w:pPr>
      <w:pBdr>
        <w:top w:val="single" w:sz="4" w:space="0" w:color="auto"/>
        <w:left w:val="single" w:sz="4" w:space="0" w:color="auto"/>
      </w:pBdr>
      <w:spacing w:before="100" w:beforeAutospacing="1" w:after="100" w:afterAutospacing="1"/>
    </w:pPr>
    <w:rPr>
      <w:rFonts w:eastAsia="Arial Unicode MS" w:cs="Arial"/>
      <w:b/>
      <w:bCs/>
      <w:sz w:val="32"/>
      <w:szCs w:val="32"/>
    </w:rPr>
  </w:style>
  <w:style w:type="paragraph" w:customStyle="1" w:styleId="xl69">
    <w:name w:val="xl69"/>
    <w:basedOn w:val="Normal"/>
    <w:pPr>
      <w:pBdr>
        <w:top w:val="single" w:sz="4" w:space="0" w:color="auto"/>
      </w:pBdr>
      <w:spacing w:before="100" w:beforeAutospacing="1" w:after="100" w:afterAutospacing="1"/>
      <w:jc w:val="center"/>
    </w:pPr>
    <w:rPr>
      <w:rFonts w:eastAsia="Arial Unicode MS" w:cs="Arial"/>
      <w:b/>
      <w:bCs/>
      <w:szCs w:val="24"/>
    </w:rPr>
  </w:style>
  <w:style w:type="paragraph" w:customStyle="1" w:styleId="xl70">
    <w:name w:val="xl70"/>
    <w:basedOn w:val="Normal"/>
    <w:pPr>
      <w:pBdr>
        <w:left w:val="single" w:sz="4" w:space="0" w:color="auto"/>
      </w:pBdr>
      <w:spacing w:before="100" w:beforeAutospacing="1" w:after="100" w:afterAutospacing="1"/>
      <w:jc w:val="center"/>
      <w:textAlignment w:val="center"/>
    </w:pPr>
    <w:rPr>
      <w:rFonts w:eastAsia="Arial Unicode MS" w:cs="Arial"/>
      <w:b/>
      <w:bCs/>
      <w:sz w:val="28"/>
      <w:szCs w:val="28"/>
    </w:rPr>
  </w:style>
  <w:style w:type="paragraph" w:customStyle="1" w:styleId="xl71">
    <w:name w:val="xl71"/>
    <w:basedOn w:val="Normal"/>
    <w:pPr>
      <w:spacing w:before="100" w:beforeAutospacing="1" w:after="100" w:afterAutospacing="1"/>
      <w:jc w:val="center"/>
      <w:textAlignment w:val="top"/>
    </w:pPr>
    <w:rPr>
      <w:rFonts w:eastAsia="Arial Unicode MS" w:cs="Arial"/>
      <w:b/>
      <w:bCs/>
      <w:szCs w:val="24"/>
    </w:rPr>
  </w:style>
  <w:style w:type="paragraph" w:customStyle="1" w:styleId="xl72">
    <w:name w:val="xl72"/>
    <w:basedOn w:val="Normal"/>
    <w:pPr>
      <w:spacing w:before="100" w:beforeAutospacing="1" w:after="100" w:afterAutospacing="1"/>
      <w:jc w:val="center"/>
    </w:pPr>
    <w:rPr>
      <w:rFonts w:eastAsia="Arial Unicode MS" w:cs="Arial"/>
      <w:szCs w:val="24"/>
    </w:rPr>
  </w:style>
  <w:style w:type="paragraph" w:customStyle="1" w:styleId="xl62">
    <w:name w:val="xl62"/>
    <w:basedOn w:val="Normal"/>
    <w:pPr>
      <w:spacing w:before="100" w:beforeAutospacing="1" w:after="100" w:afterAutospacing="1"/>
      <w:jc w:val="center"/>
      <w:textAlignment w:val="top"/>
    </w:pPr>
    <w:rPr>
      <w:rFonts w:eastAsia="Arial Unicode MS" w:cs="Arial"/>
      <w:b/>
      <w:bCs/>
      <w:szCs w:val="24"/>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4">
    <w:name w:val="xl64"/>
    <w:basedOn w:val="Normal"/>
    <w:pPr>
      <w:spacing w:before="100" w:beforeAutospacing="1" w:after="100" w:afterAutospacing="1"/>
      <w:jc w:val="center"/>
      <w:textAlignment w:val="top"/>
    </w:pPr>
    <w:rPr>
      <w:rFonts w:eastAsia="Arial Unicode MS" w:cs="Arial"/>
      <w:szCs w:val="24"/>
    </w:rPr>
  </w:style>
  <w:style w:type="paragraph" w:customStyle="1" w:styleId="xl65">
    <w:name w:val="xl65"/>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6">
    <w:name w:val="xl66"/>
    <w:basedOn w:val="Normal"/>
    <w:pPr>
      <w:pBdr>
        <w:left w:val="single" w:sz="4" w:space="0" w:color="auto"/>
        <w:right w:val="single" w:sz="4" w:space="0" w:color="auto"/>
      </w:pBdr>
      <w:spacing w:before="100" w:beforeAutospacing="1" w:after="100" w:afterAutospacing="1"/>
      <w:textAlignment w:val="top"/>
    </w:pPr>
    <w:rPr>
      <w:rFonts w:eastAsia="Arial Unicode MS" w:cs="Arial"/>
      <w:b/>
      <w:bCs/>
      <w:szCs w:val="24"/>
    </w:rPr>
  </w:style>
  <w:style w:type="character" w:styleId="FollowedHyperlink">
    <w:name w:val="FollowedHyperlink"/>
    <w:rPr>
      <w:rFonts w:ascii="Arial" w:hAnsi="Arial" w:cs="Arial"/>
      <w:color w:val="800080"/>
      <w:sz w:val="24"/>
      <w:u w:val="single"/>
      <w:lang w:val="en-GB" w:eastAsia="en-US" w:bidi="ar-SA"/>
    </w:rPr>
  </w:style>
  <w:style w:type="character" w:customStyle="1" w:styleId="WW8Num5z0">
    <w:name w:val="WW8Num5z0"/>
    <w:rPr>
      <w:rFonts w:ascii="Wingdings" w:hAnsi="Wingdings"/>
    </w:rPr>
  </w:style>
  <w:style w:type="character" w:customStyle="1" w:styleId="WW8Num4z0">
    <w:name w:val="WW8Num4z0"/>
    <w:rPr>
      <w:rFonts w:ascii="Symbol" w:hAnsi="Symbol"/>
    </w:rPr>
  </w:style>
  <w:style w:type="paragraph" w:styleId="List">
    <w:name w:val="List"/>
    <w:basedOn w:val="BodyText"/>
    <w:pPr>
      <w:suppressAutoHyphens/>
      <w:spacing w:after="120"/>
    </w:pPr>
    <w:rPr>
      <w:rFonts w:cs="Tahoma"/>
      <w:i w:val="0"/>
      <w:iCs w:val="0"/>
      <w:lang w:eastAsia="ar-SA"/>
    </w:rPr>
  </w:style>
  <w:style w:type="paragraph" w:styleId="Title">
    <w:name w:val="Title"/>
    <w:basedOn w:val="Normal"/>
    <w:qFormat/>
    <w:pPr>
      <w:suppressAutoHyphens/>
      <w:jc w:val="center"/>
    </w:pPr>
    <w:rPr>
      <w:rFonts w:cs="Arial"/>
      <w:b/>
      <w:sz w:val="28"/>
      <w:szCs w:val="28"/>
      <w:u w:val="single"/>
      <w:lang w:eastAsia="ar-SA"/>
    </w:rPr>
  </w:style>
  <w:style w:type="character" w:customStyle="1" w:styleId="WW8Num1z0">
    <w:name w:val="WW8Num1z0"/>
    <w:rPr>
      <w:rFonts w:ascii="Symbol" w:hAnsi="Symbol"/>
    </w:rPr>
  </w:style>
  <w:style w:type="paragraph" w:styleId="PlainText">
    <w:name w:val="Plain Text"/>
    <w:basedOn w:val="Normal"/>
    <w:link w:val="PlainTextChar"/>
    <w:semiHidden/>
    <w:rsid w:val="00464EC7"/>
    <w:rPr>
      <w:sz w:val="20"/>
      <w:szCs w:val="21"/>
      <w:lang w:eastAsia="en-GB"/>
    </w:rPr>
  </w:style>
  <w:style w:type="table" w:styleId="TableGrid">
    <w:name w:val="Table Grid"/>
    <w:basedOn w:val="TableNormal"/>
    <w:uiPriority w:val="59"/>
    <w:rsid w:val="00B4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C7E13"/>
    <w:rPr>
      <w:rFonts w:ascii="Arial" w:hAnsi="Arial"/>
      <w:sz w:val="24"/>
      <w:lang w:val="en-GB" w:eastAsia="en-US" w:bidi="ar-SA"/>
    </w:rPr>
  </w:style>
  <w:style w:type="paragraph" w:customStyle="1" w:styleId="1">
    <w:name w:val="1"/>
    <w:basedOn w:val="Normal"/>
    <w:locked/>
    <w:rsid w:val="00ED55EF"/>
    <w:pPr>
      <w:spacing w:after="160" w:line="240" w:lineRule="exact"/>
    </w:pPr>
    <w:rPr>
      <w:rFonts w:cs="Arial"/>
    </w:rPr>
  </w:style>
  <w:style w:type="paragraph" w:customStyle="1" w:styleId="CharCharCharChar2">
    <w:name w:val="Char Char Char Char2"/>
    <w:basedOn w:val="Normal"/>
    <w:locked/>
    <w:rsid w:val="000A55D4"/>
    <w:pPr>
      <w:spacing w:after="160" w:line="240" w:lineRule="exact"/>
    </w:pPr>
    <w:rPr>
      <w:rFonts w:ascii="Verdana" w:eastAsia="MS ??" w:hAnsi="Verdana" w:cs="Verdana"/>
      <w:sz w:val="20"/>
      <w:lang w:val="en-US"/>
    </w:rPr>
  </w:style>
  <w:style w:type="character" w:customStyle="1" w:styleId="CommentTextChar">
    <w:name w:val="Comment Text Char"/>
    <w:link w:val="CommentText"/>
    <w:uiPriority w:val="99"/>
    <w:semiHidden/>
    <w:rsid w:val="00033CFC"/>
    <w:rPr>
      <w:rFonts w:ascii="Arial" w:hAnsi="Arial"/>
      <w:lang w:eastAsia="en-US"/>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9870D0"/>
    <w:pPr>
      <w:ind w:left="720"/>
      <w:contextualSpacing/>
    </w:pPr>
  </w:style>
  <w:style w:type="paragraph" w:customStyle="1" w:styleId="CharCharCharChar">
    <w:name w:val="Char Char Char Char"/>
    <w:basedOn w:val="Normal"/>
    <w:locked/>
    <w:rsid w:val="00AC7BFC"/>
    <w:pPr>
      <w:spacing w:after="160" w:line="240" w:lineRule="exact"/>
    </w:pPr>
    <w:rPr>
      <w:rFonts w:ascii="Verdana" w:hAnsi="Verdana"/>
      <w:sz w:val="20"/>
      <w:lang w:val="en-US"/>
    </w:rPr>
  </w:style>
  <w:style w:type="paragraph" w:styleId="Revision">
    <w:name w:val="Revision"/>
    <w:hidden/>
    <w:uiPriority w:val="99"/>
    <w:semiHidden/>
    <w:rsid w:val="00554CAB"/>
    <w:rPr>
      <w:rFonts w:ascii="Arial" w:hAnsi="Arial"/>
      <w:sz w:val="24"/>
      <w:lang w:eastAsia="en-US"/>
    </w:rPr>
  </w:style>
  <w:style w:type="paragraph" w:customStyle="1" w:styleId="CharCharCharChar3">
    <w:name w:val="Char Char Char Char3"/>
    <w:basedOn w:val="Normal"/>
    <w:locked/>
    <w:rsid w:val="00484862"/>
    <w:pPr>
      <w:spacing w:after="160" w:line="240" w:lineRule="exact"/>
    </w:pPr>
    <w:rPr>
      <w:rFonts w:ascii="Verdana" w:hAnsi="Verdana"/>
      <w:sz w:val="20"/>
      <w:lang w:val="en-US"/>
    </w:rPr>
  </w:style>
  <w:style w:type="paragraph" w:customStyle="1" w:styleId="CharCharCharChar1">
    <w:name w:val="Char Char Char Char1"/>
    <w:basedOn w:val="Normal"/>
    <w:locked/>
    <w:rsid w:val="00591F00"/>
    <w:pPr>
      <w:spacing w:after="160" w:line="240" w:lineRule="exact"/>
    </w:pPr>
    <w:rPr>
      <w:rFonts w:ascii="Verdana" w:hAnsi="Verdana"/>
      <w:sz w:val="20"/>
      <w:lang w:val="en-US"/>
    </w:rPr>
  </w:style>
  <w:style w:type="character" w:styleId="LineNumber">
    <w:name w:val="line number"/>
    <w:basedOn w:val="DefaultParagraphFont"/>
    <w:rsid w:val="00D267E9"/>
  </w:style>
  <w:style w:type="numbering" w:customStyle="1" w:styleId="Style2">
    <w:name w:val="Style2"/>
    <w:uiPriority w:val="99"/>
    <w:rsid w:val="00B63933"/>
    <w:pPr>
      <w:numPr>
        <w:numId w:val="105"/>
      </w:numPr>
    </w:pPr>
  </w:style>
  <w:style w:type="table" w:customStyle="1" w:styleId="TableGrid1">
    <w:name w:val="Table Grid1"/>
    <w:basedOn w:val="TableNormal"/>
    <w:next w:val="TableGrid"/>
    <w:uiPriority w:val="59"/>
    <w:rsid w:val="00FD1CF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11D90"/>
    <w:rPr>
      <w:rFonts w:ascii="Arial" w:hAnsi="Arial"/>
      <w:sz w:val="24"/>
      <w:szCs w:val="24"/>
      <w:lang w:val="en-US" w:eastAsia="en-US"/>
    </w:rPr>
  </w:style>
  <w:style w:type="paragraph" w:customStyle="1" w:styleId="Default">
    <w:name w:val="Default"/>
    <w:basedOn w:val="Normal"/>
    <w:rsid w:val="003D19D2"/>
    <w:pPr>
      <w:autoSpaceDE w:val="0"/>
      <w:autoSpaceDN w:val="0"/>
    </w:pPr>
    <w:rPr>
      <w:rFonts w:eastAsiaTheme="minorHAnsi" w:cs="Arial"/>
      <w:color w:val="000000"/>
      <w:szCs w:val="24"/>
      <w:lang w:eastAsia="en-GB"/>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3D19D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635">
      <w:bodyDiv w:val="1"/>
      <w:marLeft w:val="0"/>
      <w:marRight w:val="0"/>
      <w:marTop w:val="0"/>
      <w:marBottom w:val="0"/>
      <w:divBdr>
        <w:top w:val="none" w:sz="0" w:space="0" w:color="auto"/>
        <w:left w:val="none" w:sz="0" w:space="0" w:color="auto"/>
        <w:bottom w:val="none" w:sz="0" w:space="0" w:color="auto"/>
        <w:right w:val="none" w:sz="0" w:space="0" w:color="auto"/>
      </w:divBdr>
    </w:div>
    <w:div w:id="19166907">
      <w:bodyDiv w:val="1"/>
      <w:marLeft w:val="0"/>
      <w:marRight w:val="0"/>
      <w:marTop w:val="0"/>
      <w:marBottom w:val="0"/>
      <w:divBdr>
        <w:top w:val="none" w:sz="0" w:space="0" w:color="auto"/>
        <w:left w:val="none" w:sz="0" w:space="0" w:color="auto"/>
        <w:bottom w:val="none" w:sz="0" w:space="0" w:color="auto"/>
        <w:right w:val="none" w:sz="0" w:space="0" w:color="auto"/>
      </w:divBdr>
    </w:div>
    <w:div w:id="30999218">
      <w:bodyDiv w:val="1"/>
      <w:marLeft w:val="0"/>
      <w:marRight w:val="0"/>
      <w:marTop w:val="0"/>
      <w:marBottom w:val="0"/>
      <w:divBdr>
        <w:top w:val="none" w:sz="0" w:space="0" w:color="auto"/>
        <w:left w:val="none" w:sz="0" w:space="0" w:color="auto"/>
        <w:bottom w:val="none" w:sz="0" w:space="0" w:color="auto"/>
        <w:right w:val="none" w:sz="0" w:space="0" w:color="auto"/>
      </w:divBdr>
    </w:div>
    <w:div w:id="41054459">
      <w:bodyDiv w:val="1"/>
      <w:marLeft w:val="0"/>
      <w:marRight w:val="0"/>
      <w:marTop w:val="0"/>
      <w:marBottom w:val="0"/>
      <w:divBdr>
        <w:top w:val="none" w:sz="0" w:space="0" w:color="auto"/>
        <w:left w:val="none" w:sz="0" w:space="0" w:color="auto"/>
        <w:bottom w:val="none" w:sz="0" w:space="0" w:color="auto"/>
        <w:right w:val="none" w:sz="0" w:space="0" w:color="auto"/>
      </w:divBdr>
    </w:div>
    <w:div w:id="86125114">
      <w:bodyDiv w:val="1"/>
      <w:marLeft w:val="0"/>
      <w:marRight w:val="0"/>
      <w:marTop w:val="0"/>
      <w:marBottom w:val="0"/>
      <w:divBdr>
        <w:top w:val="none" w:sz="0" w:space="0" w:color="auto"/>
        <w:left w:val="none" w:sz="0" w:space="0" w:color="auto"/>
        <w:bottom w:val="none" w:sz="0" w:space="0" w:color="auto"/>
        <w:right w:val="none" w:sz="0" w:space="0" w:color="auto"/>
      </w:divBdr>
    </w:div>
    <w:div w:id="117843390">
      <w:bodyDiv w:val="1"/>
      <w:marLeft w:val="0"/>
      <w:marRight w:val="0"/>
      <w:marTop w:val="0"/>
      <w:marBottom w:val="0"/>
      <w:divBdr>
        <w:top w:val="none" w:sz="0" w:space="0" w:color="auto"/>
        <w:left w:val="none" w:sz="0" w:space="0" w:color="auto"/>
        <w:bottom w:val="none" w:sz="0" w:space="0" w:color="auto"/>
        <w:right w:val="none" w:sz="0" w:space="0" w:color="auto"/>
      </w:divBdr>
    </w:div>
    <w:div w:id="143352961">
      <w:bodyDiv w:val="1"/>
      <w:marLeft w:val="0"/>
      <w:marRight w:val="0"/>
      <w:marTop w:val="0"/>
      <w:marBottom w:val="0"/>
      <w:divBdr>
        <w:top w:val="none" w:sz="0" w:space="0" w:color="auto"/>
        <w:left w:val="none" w:sz="0" w:space="0" w:color="auto"/>
        <w:bottom w:val="none" w:sz="0" w:space="0" w:color="auto"/>
        <w:right w:val="none" w:sz="0" w:space="0" w:color="auto"/>
      </w:divBdr>
    </w:div>
    <w:div w:id="187530745">
      <w:bodyDiv w:val="1"/>
      <w:marLeft w:val="0"/>
      <w:marRight w:val="0"/>
      <w:marTop w:val="0"/>
      <w:marBottom w:val="0"/>
      <w:divBdr>
        <w:top w:val="none" w:sz="0" w:space="0" w:color="auto"/>
        <w:left w:val="none" w:sz="0" w:space="0" w:color="auto"/>
        <w:bottom w:val="none" w:sz="0" w:space="0" w:color="auto"/>
        <w:right w:val="none" w:sz="0" w:space="0" w:color="auto"/>
      </w:divBdr>
    </w:div>
    <w:div w:id="210263273">
      <w:bodyDiv w:val="1"/>
      <w:marLeft w:val="0"/>
      <w:marRight w:val="0"/>
      <w:marTop w:val="0"/>
      <w:marBottom w:val="0"/>
      <w:divBdr>
        <w:top w:val="none" w:sz="0" w:space="0" w:color="auto"/>
        <w:left w:val="none" w:sz="0" w:space="0" w:color="auto"/>
        <w:bottom w:val="none" w:sz="0" w:space="0" w:color="auto"/>
        <w:right w:val="none" w:sz="0" w:space="0" w:color="auto"/>
      </w:divBdr>
    </w:div>
    <w:div w:id="223807317">
      <w:bodyDiv w:val="1"/>
      <w:marLeft w:val="0"/>
      <w:marRight w:val="0"/>
      <w:marTop w:val="0"/>
      <w:marBottom w:val="0"/>
      <w:divBdr>
        <w:top w:val="none" w:sz="0" w:space="0" w:color="auto"/>
        <w:left w:val="none" w:sz="0" w:space="0" w:color="auto"/>
        <w:bottom w:val="none" w:sz="0" w:space="0" w:color="auto"/>
        <w:right w:val="none" w:sz="0" w:space="0" w:color="auto"/>
      </w:divBdr>
    </w:div>
    <w:div w:id="229316418">
      <w:bodyDiv w:val="1"/>
      <w:marLeft w:val="0"/>
      <w:marRight w:val="0"/>
      <w:marTop w:val="0"/>
      <w:marBottom w:val="0"/>
      <w:divBdr>
        <w:top w:val="none" w:sz="0" w:space="0" w:color="auto"/>
        <w:left w:val="none" w:sz="0" w:space="0" w:color="auto"/>
        <w:bottom w:val="none" w:sz="0" w:space="0" w:color="auto"/>
        <w:right w:val="none" w:sz="0" w:space="0" w:color="auto"/>
      </w:divBdr>
    </w:div>
    <w:div w:id="232161101">
      <w:bodyDiv w:val="1"/>
      <w:marLeft w:val="0"/>
      <w:marRight w:val="0"/>
      <w:marTop w:val="0"/>
      <w:marBottom w:val="0"/>
      <w:divBdr>
        <w:top w:val="none" w:sz="0" w:space="0" w:color="auto"/>
        <w:left w:val="none" w:sz="0" w:space="0" w:color="auto"/>
        <w:bottom w:val="none" w:sz="0" w:space="0" w:color="auto"/>
        <w:right w:val="none" w:sz="0" w:space="0" w:color="auto"/>
      </w:divBdr>
    </w:div>
    <w:div w:id="241529603">
      <w:bodyDiv w:val="1"/>
      <w:marLeft w:val="0"/>
      <w:marRight w:val="0"/>
      <w:marTop w:val="0"/>
      <w:marBottom w:val="0"/>
      <w:divBdr>
        <w:top w:val="none" w:sz="0" w:space="0" w:color="auto"/>
        <w:left w:val="none" w:sz="0" w:space="0" w:color="auto"/>
        <w:bottom w:val="none" w:sz="0" w:space="0" w:color="auto"/>
        <w:right w:val="none" w:sz="0" w:space="0" w:color="auto"/>
      </w:divBdr>
    </w:div>
    <w:div w:id="280066281">
      <w:bodyDiv w:val="1"/>
      <w:marLeft w:val="0"/>
      <w:marRight w:val="0"/>
      <w:marTop w:val="0"/>
      <w:marBottom w:val="0"/>
      <w:divBdr>
        <w:top w:val="none" w:sz="0" w:space="0" w:color="auto"/>
        <w:left w:val="none" w:sz="0" w:space="0" w:color="auto"/>
        <w:bottom w:val="none" w:sz="0" w:space="0" w:color="auto"/>
        <w:right w:val="none" w:sz="0" w:space="0" w:color="auto"/>
      </w:divBdr>
    </w:div>
    <w:div w:id="287011045">
      <w:bodyDiv w:val="1"/>
      <w:marLeft w:val="0"/>
      <w:marRight w:val="0"/>
      <w:marTop w:val="0"/>
      <w:marBottom w:val="0"/>
      <w:divBdr>
        <w:top w:val="none" w:sz="0" w:space="0" w:color="auto"/>
        <w:left w:val="none" w:sz="0" w:space="0" w:color="auto"/>
        <w:bottom w:val="none" w:sz="0" w:space="0" w:color="auto"/>
        <w:right w:val="none" w:sz="0" w:space="0" w:color="auto"/>
      </w:divBdr>
    </w:div>
    <w:div w:id="303895745">
      <w:bodyDiv w:val="1"/>
      <w:marLeft w:val="0"/>
      <w:marRight w:val="0"/>
      <w:marTop w:val="0"/>
      <w:marBottom w:val="0"/>
      <w:divBdr>
        <w:top w:val="none" w:sz="0" w:space="0" w:color="auto"/>
        <w:left w:val="none" w:sz="0" w:space="0" w:color="auto"/>
        <w:bottom w:val="none" w:sz="0" w:space="0" w:color="auto"/>
        <w:right w:val="none" w:sz="0" w:space="0" w:color="auto"/>
      </w:divBdr>
    </w:div>
    <w:div w:id="310911759">
      <w:bodyDiv w:val="1"/>
      <w:marLeft w:val="0"/>
      <w:marRight w:val="0"/>
      <w:marTop w:val="0"/>
      <w:marBottom w:val="0"/>
      <w:divBdr>
        <w:top w:val="none" w:sz="0" w:space="0" w:color="auto"/>
        <w:left w:val="none" w:sz="0" w:space="0" w:color="auto"/>
        <w:bottom w:val="none" w:sz="0" w:space="0" w:color="auto"/>
        <w:right w:val="none" w:sz="0" w:space="0" w:color="auto"/>
      </w:divBdr>
    </w:div>
    <w:div w:id="348988610">
      <w:bodyDiv w:val="1"/>
      <w:marLeft w:val="0"/>
      <w:marRight w:val="0"/>
      <w:marTop w:val="0"/>
      <w:marBottom w:val="0"/>
      <w:divBdr>
        <w:top w:val="none" w:sz="0" w:space="0" w:color="auto"/>
        <w:left w:val="none" w:sz="0" w:space="0" w:color="auto"/>
        <w:bottom w:val="none" w:sz="0" w:space="0" w:color="auto"/>
        <w:right w:val="none" w:sz="0" w:space="0" w:color="auto"/>
      </w:divBdr>
    </w:div>
    <w:div w:id="350879849">
      <w:bodyDiv w:val="1"/>
      <w:marLeft w:val="0"/>
      <w:marRight w:val="0"/>
      <w:marTop w:val="0"/>
      <w:marBottom w:val="0"/>
      <w:divBdr>
        <w:top w:val="none" w:sz="0" w:space="0" w:color="auto"/>
        <w:left w:val="none" w:sz="0" w:space="0" w:color="auto"/>
        <w:bottom w:val="none" w:sz="0" w:space="0" w:color="auto"/>
        <w:right w:val="none" w:sz="0" w:space="0" w:color="auto"/>
      </w:divBdr>
    </w:div>
    <w:div w:id="356587582">
      <w:bodyDiv w:val="1"/>
      <w:marLeft w:val="0"/>
      <w:marRight w:val="0"/>
      <w:marTop w:val="0"/>
      <w:marBottom w:val="0"/>
      <w:divBdr>
        <w:top w:val="none" w:sz="0" w:space="0" w:color="auto"/>
        <w:left w:val="none" w:sz="0" w:space="0" w:color="auto"/>
        <w:bottom w:val="none" w:sz="0" w:space="0" w:color="auto"/>
        <w:right w:val="none" w:sz="0" w:space="0" w:color="auto"/>
      </w:divBdr>
    </w:div>
    <w:div w:id="375197612">
      <w:bodyDiv w:val="1"/>
      <w:marLeft w:val="0"/>
      <w:marRight w:val="0"/>
      <w:marTop w:val="0"/>
      <w:marBottom w:val="0"/>
      <w:divBdr>
        <w:top w:val="none" w:sz="0" w:space="0" w:color="auto"/>
        <w:left w:val="none" w:sz="0" w:space="0" w:color="auto"/>
        <w:bottom w:val="none" w:sz="0" w:space="0" w:color="auto"/>
        <w:right w:val="none" w:sz="0" w:space="0" w:color="auto"/>
      </w:divBdr>
    </w:div>
    <w:div w:id="394357503">
      <w:bodyDiv w:val="1"/>
      <w:marLeft w:val="0"/>
      <w:marRight w:val="0"/>
      <w:marTop w:val="0"/>
      <w:marBottom w:val="0"/>
      <w:divBdr>
        <w:top w:val="none" w:sz="0" w:space="0" w:color="auto"/>
        <w:left w:val="none" w:sz="0" w:space="0" w:color="auto"/>
        <w:bottom w:val="none" w:sz="0" w:space="0" w:color="auto"/>
        <w:right w:val="none" w:sz="0" w:space="0" w:color="auto"/>
      </w:divBdr>
    </w:div>
    <w:div w:id="417749915">
      <w:bodyDiv w:val="1"/>
      <w:marLeft w:val="0"/>
      <w:marRight w:val="0"/>
      <w:marTop w:val="0"/>
      <w:marBottom w:val="0"/>
      <w:divBdr>
        <w:top w:val="none" w:sz="0" w:space="0" w:color="auto"/>
        <w:left w:val="none" w:sz="0" w:space="0" w:color="auto"/>
        <w:bottom w:val="none" w:sz="0" w:space="0" w:color="auto"/>
        <w:right w:val="none" w:sz="0" w:space="0" w:color="auto"/>
      </w:divBdr>
    </w:div>
    <w:div w:id="442072616">
      <w:bodyDiv w:val="1"/>
      <w:marLeft w:val="0"/>
      <w:marRight w:val="0"/>
      <w:marTop w:val="0"/>
      <w:marBottom w:val="0"/>
      <w:divBdr>
        <w:top w:val="none" w:sz="0" w:space="0" w:color="auto"/>
        <w:left w:val="none" w:sz="0" w:space="0" w:color="auto"/>
        <w:bottom w:val="none" w:sz="0" w:space="0" w:color="auto"/>
        <w:right w:val="none" w:sz="0" w:space="0" w:color="auto"/>
      </w:divBdr>
    </w:div>
    <w:div w:id="451675438">
      <w:bodyDiv w:val="1"/>
      <w:marLeft w:val="0"/>
      <w:marRight w:val="0"/>
      <w:marTop w:val="0"/>
      <w:marBottom w:val="0"/>
      <w:divBdr>
        <w:top w:val="none" w:sz="0" w:space="0" w:color="auto"/>
        <w:left w:val="none" w:sz="0" w:space="0" w:color="auto"/>
        <w:bottom w:val="none" w:sz="0" w:space="0" w:color="auto"/>
        <w:right w:val="none" w:sz="0" w:space="0" w:color="auto"/>
      </w:divBdr>
    </w:div>
    <w:div w:id="452360426">
      <w:bodyDiv w:val="1"/>
      <w:marLeft w:val="0"/>
      <w:marRight w:val="0"/>
      <w:marTop w:val="0"/>
      <w:marBottom w:val="0"/>
      <w:divBdr>
        <w:top w:val="none" w:sz="0" w:space="0" w:color="auto"/>
        <w:left w:val="none" w:sz="0" w:space="0" w:color="auto"/>
        <w:bottom w:val="none" w:sz="0" w:space="0" w:color="auto"/>
        <w:right w:val="none" w:sz="0" w:space="0" w:color="auto"/>
      </w:divBdr>
    </w:div>
    <w:div w:id="544759109">
      <w:bodyDiv w:val="1"/>
      <w:marLeft w:val="0"/>
      <w:marRight w:val="0"/>
      <w:marTop w:val="0"/>
      <w:marBottom w:val="0"/>
      <w:divBdr>
        <w:top w:val="none" w:sz="0" w:space="0" w:color="auto"/>
        <w:left w:val="none" w:sz="0" w:space="0" w:color="auto"/>
        <w:bottom w:val="none" w:sz="0" w:space="0" w:color="auto"/>
        <w:right w:val="none" w:sz="0" w:space="0" w:color="auto"/>
      </w:divBdr>
    </w:div>
    <w:div w:id="562178319">
      <w:bodyDiv w:val="1"/>
      <w:marLeft w:val="0"/>
      <w:marRight w:val="0"/>
      <w:marTop w:val="0"/>
      <w:marBottom w:val="0"/>
      <w:divBdr>
        <w:top w:val="none" w:sz="0" w:space="0" w:color="auto"/>
        <w:left w:val="none" w:sz="0" w:space="0" w:color="auto"/>
        <w:bottom w:val="none" w:sz="0" w:space="0" w:color="auto"/>
        <w:right w:val="none" w:sz="0" w:space="0" w:color="auto"/>
      </w:divBdr>
    </w:div>
    <w:div w:id="587540710">
      <w:bodyDiv w:val="1"/>
      <w:marLeft w:val="0"/>
      <w:marRight w:val="0"/>
      <w:marTop w:val="0"/>
      <w:marBottom w:val="0"/>
      <w:divBdr>
        <w:top w:val="none" w:sz="0" w:space="0" w:color="auto"/>
        <w:left w:val="none" w:sz="0" w:space="0" w:color="auto"/>
        <w:bottom w:val="none" w:sz="0" w:space="0" w:color="auto"/>
        <w:right w:val="none" w:sz="0" w:space="0" w:color="auto"/>
      </w:divBdr>
    </w:div>
    <w:div w:id="594284968">
      <w:bodyDiv w:val="1"/>
      <w:marLeft w:val="0"/>
      <w:marRight w:val="0"/>
      <w:marTop w:val="0"/>
      <w:marBottom w:val="0"/>
      <w:divBdr>
        <w:top w:val="none" w:sz="0" w:space="0" w:color="auto"/>
        <w:left w:val="none" w:sz="0" w:space="0" w:color="auto"/>
        <w:bottom w:val="none" w:sz="0" w:space="0" w:color="auto"/>
        <w:right w:val="none" w:sz="0" w:space="0" w:color="auto"/>
      </w:divBdr>
    </w:div>
    <w:div w:id="623392784">
      <w:bodyDiv w:val="1"/>
      <w:marLeft w:val="0"/>
      <w:marRight w:val="0"/>
      <w:marTop w:val="0"/>
      <w:marBottom w:val="0"/>
      <w:divBdr>
        <w:top w:val="none" w:sz="0" w:space="0" w:color="auto"/>
        <w:left w:val="none" w:sz="0" w:space="0" w:color="auto"/>
        <w:bottom w:val="none" w:sz="0" w:space="0" w:color="auto"/>
        <w:right w:val="none" w:sz="0" w:space="0" w:color="auto"/>
      </w:divBdr>
    </w:div>
    <w:div w:id="623586074">
      <w:bodyDiv w:val="1"/>
      <w:marLeft w:val="0"/>
      <w:marRight w:val="0"/>
      <w:marTop w:val="0"/>
      <w:marBottom w:val="0"/>
      <w:divBdr>
        <w:top w:val="none" w:sz="0" w:space="0" w:color="auto"/>
        <w:left w:val="none" w:sz="0" w:space="0" w:color="auto"/>
        <w:bottom w:val="none" w:sz="0" w:space="0" w:color="auto"/>
        <w:right w:val="none" w:sz="0" w:space="0" w:color="auto"/>
      </w:divBdr>
    </w:div>
    <w:div w:id="628709426">
      <w:bodyDiv w:val="1"/>
      <w:marLeft w:val="0"/>
      <w:marRight w:val="0"/>
      <w:marTop w:val="0"/>
      <w:marBottom w:val="0"/>
      <w:divBdr>
        <w:top w:val="none" w:sz="0" w:space="0" w:color="auto"/>
        <w:left w:val="none" w:sz="0" w:space="0" w:color="auto"/>
        <w:bottom w:val="none" w:sz="0" w:space="0" w:color="auto"/>
        <w:right w:val="none" w:sz="0" w:space="0" w:color="auto"/>
      </w:divBdr>
    </w:div>
    <w:div w:id="658509534">
      <w:bodyDiv w:val="1"/>
      <w:marLeft w:val="0"/>
      <w:marRight w:val="0"/>
      <w:marTop w:val="0"/>
      <w:marBottom w:val="0"/>
      <w:divBdr>
        <w:top w:val="none" w:sz="0" w:space="0" w:color="auto"/>
        <w:left w:val="none" w:sz="0" w:space="0" w:color="auto"/>
        <w:bottom w:val="none" w:sz="0" w:space="0" w:color="auto"/>
        <w:right w:val="none" w:sz="0" w:space="0" w:color="auto"/>
      </w:divBdr>
    </w:div>
    <w:div w:id="675421216">
      <w:bodyDiv w:val="1"/>
      <w:marLeft w:val="0"/>
      <w:marRight w:val="0"/>
      <w:marTop w:val="0"/>
      <w:marBottom w:val="0"/>
      <w:divBdr>
        <w:top w:val="none" w:sz="0" w:space="0" w:color="auto"/>
        <w:left w:val="none" w:sz="0" w:space="0" w:color="auto"/>
        <w:bottom w:val="none" w:sz="0" w:space="0" w:color="auto"/>
        <w:right w:val="none" w:sz="0" w:space="0" w:color="auto"/>
      </w:divBdr>
    </w:div>
    <w:div w:id="684669562">
      <w:bodyDiv w:val="1"/>
      <w:marLeft w:val="0"/>
      <w:marRight w:val="0"/>
      <w:marTop w:val="0"/>
      <w:marBottom w:val="0"/>
      <w:divBdr>
        <w:top w:val="none" w:sz="0" w:space="0" w:color="auto"/>
        <w:left w:val="none" w:sz="0" w:space="0" w:color="auto"/>
        <w:bottom w:val="none" w:sz="0" w:space="0" w:color="auto"/>
        <w:right w:val="none" w:sz="0" w:space="0" w:color="auto"/>
      </w:divBdr>
    </w:div>
    <w:div w:id="762646384">
      <w:bodyDiv w:val="1"/>
      <w:marLeft w:val="0"/>
      <w:marRight w:val="0"/>
      <w:marTop w:val="0"/>
      <w:marBottom w:val="0"/>
      <w:divBdr>
        <w:top w:val="none" w:sz="0" w:space="0" w:color="auto"/>
        <w:left w:val="none" w:sz="0" w:space="0" w:color="auto"/>
        <w:bottom w:val="none" w:sz="0" w:space="0" w:color="auto"/>
        <w:right w:val="none" w:sz="0" w:space="0" w:color="auto"/>
      </w:divBdr>
    </w:div>
    <w:div w:id="775903996">
      <w:bodyDiv w:val="1"/>
      <w:marLeft w:val="0"/>
      <w:marRight w:val="0"/>
      <w:marTop w:val="0"/>
      <w:marBottom w:val="0"/>
      <w:divBdr>
        <w:top w:val="none" w:sz="0" w:space="0" w:color="auto"/>
        <w:left w:val="none" w:sz="0" w:space="0" w:color="auto"/>
        <w:bottom w:val="none" w:sz="0" w:space="0" w:color="auto"/>
        <w:right w:val="none" w:sz="0" w:space="0" w:color="auto"/>
      </w:divBdr>
    </w:div>
    <w:div w:id="805395866">
      <w:bodyDiv w:val="1"/>
      <w:marLeft w:val="0"/>
      <w:marRight w:val="0"/>
      <w:marTop w:val="0"/>
      <w:marBottom w:val="0"/>
      <w:divBdr>
        <w:top w:val="none" w:sz="0" w:space="0" w:color="auto"/>
        <w:left w:val="none" w:sz="0" w:space="0" w:color="auto"/>
        <w:bottom w:val="none" w:sz="0" w:space="0" w:color="auto"/>
        <w:right w:val="none" w:sz="0" w:space="0" w:color="auto"/>
      </w:divBdr>
    </w:div>
    <w:div w:id="855575928">
      <w:bodyDiv w:val="1"/>
      <w:marLeft w:val="0"/>
      <w:marRight w:val="0"/>
      <w:marTop w:val="0"/>
      <w:marBottom w:val="0"/>
      <w:divBdr>
        <w:top w:val="none" w:sz="0" w:space="0" w:color="auto"/>
        <w:left w:val="none" w:sz="0" w:space="0" w:color="auto"/>
        <w:bottom w:val="none" w:sz="0" w:space="0" w:color="auto"/>
        <w:right w:val="none" w:sz="0" w:space="0" w:color="auto"/>
      </w:divBdr>
    </w:div>
    <w:div w:id="856384112">
      <w:bodyDiv w:val="1"/>
      <w:marLeft w:val="0"/>
      <w:marRight w:val="0"/>
      <w:marTop w:val="0"/>
      <w:marBottom w:val="0"/>
      <w:divBdr>
        <w:top w:val="none" w:sz="0" w:space="0" w:color="auto"/>
        <w:left w:val="none" w:sz="0" w:space="0" w:color="auto"/>
        <w:bottom w:val="none" w:sz="0" w:space="0" w:color="auto"/>
        <w:right w:val="none" w:sz="0" w:space="0" w:color="auto"/>
      </w:divBdr>
    </w:div>
    <w:div w:id="866020846">
      <w:bodyDiv w:val="1"/>
      <w:marLeft w:val="0"/>
      <w:marRight w:val="0"/>
      <w:marTop w:val="0"/>
      <w:marBottom w:val="0"/>
      <w:divBdr>
        <w:top w:val="none" w:sz="0" w:space="0" w:color="auto"/>
        <w:left w:val="none" w:sz="0" w:space="0" w:color="auto"/>
        <w:bottom w:val="none" w:sz="0" w:space="0" w:color="auto"/>
        <w:right w:val="none" w:sz="0" w:space="0" w:color="auto"/>
      </w:divBdr>
    </w:div>
    <w:div w:id="950942675">
      <w:bodyDiv w:val="1"/>
      <w:marLeft w:val="0"/>
      <w:marRight w:val="0"/>
      <w:marTop w:val="0"/>
      <w:marBottom w:val="0"/>
      <w:divBdr>
        <w:top w:val="none" w:sz="0" w:space="0" w:color="auto"/>
        <w:left w:val="none" w:sz="0" w:space="0" w:color="auto"/>
        <w:bottom w:val="none" w:sz="0" w:space="0" w:color="auto"/>
        <w:right w:val="none" w:sz="0" w:space="0" w:color="auto"/>
      </w:divBdr>
    </w:div>
    <w:div w:id="955064935">
      <w:bodyDiv w:val="1"/>
      <w:marLeft w:val="0"/>
      <w:marRight w:val="0"/>
      <w:marTop w:val="0"/>
      <w:marBottom w:val="0"/>
      <w:divBdr>
        <w:top w:val="none" w:sz="0" w:space="0" w:color="auto"/>
        <w:left w:val="none" w:sz="0" w:space="0" w:color="auto"/>
        <w:bottom w:val="none" w:sz="0" w:space="0" w:color="auto"/>
        <w:right w:val="none" w:sz="0" w:space="0" w:color="auto"/>
      </w:divBdr>
    </w:div>
    <w:div w:id="967928557">
      <w:bodyDiv w:val="1"/>
      <w:marLeft w:val="0"/>
      <w:marRight w:val="0"/>
      <w:marTop w:val="0"/>
      <w:marBottom w:val="0"/>
      <w:divBdr>
        <w:top w:val="none" w:sz="0" w:space="0" w:color="auto"/>
        <w:left w:val="none" w:sz="0" w:space="0" w:color="auto"/>
        <w:bottom w:val="none" w:sz="0" w:space="0" w:color="auto"/>
        <w:right w:val="none" w:sz="0" w:space="0" w:color="auto"/>
      </w:divBdr>
    </w:div>
    <w:div w:id="1003826543">
      <w:bodyDiv w:val="1"/>
      <w:marLeft w:val="0"/>
      <w:marRight w:val="0"/>
      <w:marTop w:val="0"/>
      <w:marBottom w:val="0"/>
      <w:divBdr>
        <w:top w:val="none" w:sz="0" w:space="0" w:color="auto"/>
        <w:left w:val="none" w:sz="0" w:space="0" w:color="auto"/>
        <w:bottom w:val="none" w:sz="0" w:space="0" w:color="auto"/>
        <w:right w:val="none" w:sz="0" w:space="0" w:color="auto"/>
      </w:divBdr>
    </w:div>
    <w:div w:id="1021467773">
      <w:bodyDiv w:val="1"/>
      <w:marLeft w:val="0"/>
      <w:marRight w:val="0"/>
      <w:marTop w:val="0"/>
      <w:marBottom w:val="0"/>
      <w:divBdr>
        <w:top w:val="none" w:sz="0" w:space="0" w:color="auto"/>
        <w:left w:val="none" w:sz="0" w:space="0" w:color="auto"/>
        <w:bottom w:val="none" w:sz="0" w:space="0" w:color="auto"/>
        <w:right w:val="none" w:sz="0" w:space="0" w:color="auto"/>
      </w:divBdr>
    </w:div>
    <w:div w:id="1022247719">
      <w:bodyDiv w:val="1"/>
      <w:marLeft w:val="0"/>
      <w:marRight w:val="0"/>
      <w:marTop w:val="0"/>
      <w:marBottom w:val="0"/>
      <w:divBdr>
        <w:top w:val="none" w:sz="0" w:space="0" w:color="auto"/>
        <w:left w:val="none" w:sz="0" w:space="0" w:color="auto"/>
        <w:bottom w:val="none" w:sz="0" w:space="0" w:color="auto"/>
        <w:right w:val="none" w:sz="0" w:space="0" w:color="auto"/>
      </w:divBdr>
    </w:div>
    <w:div w:id="1036393992">
      <w:bodyDiv w:val="1"/>
      <w:marLeft w:val="0"/>
      <w:marRight w:val="0"/>
      <w:marTop w:val="0"/>
      <w:marBottom w:val="0"/>
      <w:divBdr>
        <w:top w:val="none" w:sz="0" w:space="0" w:color="auto"/>
        <w:left w:val="none" w:sz="0" w:space="0" w:color="auto"/>
        <w:bottom w:val="none" w:sz="0" w:space="0" w:color="auto"/>
        <w:right w:val="none" w:sz="0" w:space="0" w:color="auto"/>
      </w:divBdr>
    </w:div>
    <w:div w:id="1067654355">
      <w:bodyDiv w:val="1"/>
      <w:marLeft w:val="0"/>
      <w:marRight w:val="0"/>
      <w:marTop w:val="0"/>
      <w:marBottom w:val="0"/>
      <w:divBdr>
        <w:top w:val="none" w:sz="0" w:space="0" w:color="auto"/>
        <w:left w:val="none" w:sz="0" w:space="0" w:color="auto"/>
        <w:bottom w:val="none" w:sz="0" w:space="0" w:color="auto"/>
        <w:right w:val="none" w:sz="0" w:space="0" w:color="auto"/>
      </w:divBdr>
    </w:div>
    <w:div w:id="1081104481">
      <w:bodyDiv w:val="1"/>
      <w:marLeft w:val="0"/>
      <w:marRight w:val="0"/>
      <w:marTop w:val="0"/>
      <w:marBottom w:val="0"/>
      <w:divBdr>
        <w:top w:val="none" w:sz="0" w:space="0" w:color="auto"/>
        <w:left w:val="none" w:sz="0" w:space="0" w:color="auto"/>
        <w:bottom w:val="none" w:sz="0" w:space="0" w:color="auto"/>
        <w:right w:val="none" w:sz="0" w:space="0" w:color="auto"/>
      </w:divBdr>
    </w:div>
    <w:div w:id="1103302639">
      <w:bodyDiv w:val="1"/>
      <w:marLeft w:val="0"/>
      <w:marRight w:val="0"/>
      <w:marTop w:val="0"/>
      <w:marBottom w:val="0"/>
      <w:divBdr>
        <w:top w:val="none" w:sz="0" w:space="0" w:color="auto"/>
        <w:left w:val="none" w:sz="0" w:space="0" w:color="auto"/>
        <w:bottom w:val="none" w:sz="0" w:space="0" w:color="auto"/>
        <w:right w:val="none" w:sz="0" w:space="0" w:color="auto"/>
      </w:divBdr>
    </w:div>
    <w:div w:id="1123117638">
      <w:bodyDiv w:val="1"/>
      <w:marLeft w:val="0"/>
      <w:marRight w:val="0"/>
      <w:marTop w:val="0"/>
      <w:marBottom w:val="0"/>
      <w:divBdr>
        <w:top w:val="none" w:sz="0" w:space="0" w:color="auto"/>
        <w:left w:val="none" w:sz="0" w:space="0" w:color="auto"/>
        <w:bottom w:val="none" w:sz="0" w:space="0" w:color="auto"/>
        <w:right w:val="none" w:sz="0" w:space="0" w:color="auto"/>
      </w:divBdr>
    </w:div>
    <w:div w:id="1144658054">
      <w:bodyDiv w:val="1"/>
      <w:marLeft w:val="0"/>
      <w:marRight w:val="0"/>
      <w:marTop w:val="0"/>
      <w:marBottom w:val="0"/>
      <w:divBdr>
        <w:top w:val="none" w:sz="0" w:space="0" w:color="auto"/>
        <w:left w:val="none" w:sz="0" w:space="0" w:color="auto"/>
        <w:bottom w:val="none" w:sz="0" w:space="0" w:color="auto"/>
        <w:right w:val="none" w:sz="0" w:space="0" w:color="auto"/>
      </w:divBdr>
    </w:div>
    <w:div w:id="1213730058">
      <w:bodyDiv w:val="1"/>
      <w:marLeft w:val="0"/>
      <w:marRight w:val="0"/>
      <w:marTop w:val="0"/>
      <w:marBottom w:val="0"/>
      <w:divBdr>
        <w:top w:val="none" w:sz="0" w:space="0" w:color="auto"/>
        <w:left w:val="none" w:sz="0" w:space="0" w:color="auto"/>
        <w:bottom w:val="none" w:sz="0" w:space="0" w:color="auto"/>
        <w:right w:val="none" w:sz="0" w:space="0" w:color="auto"/>
      </w:divBdr>
    </w:div>
    <w:div w:id="1220626963">
      <w:bodyDiv w:val="1"/>
      <w:marLeft w:val="0"/>
      <w:marRight w:val="0"/>
      <w:marTop w:val="0"/>
      <w:marBottom w:val="0"/>
      <w:divBdr>
        <w:top w:val="none" w:sz="0" w:space="0" w:color="auto"/>
        <w:left w:val="none" w:sz="0" w:space="0" w:color="auto"/>
        <w:bottom w:val="none" w:sz="0" w:space="0" w:color="auto"/>
        <w:right w:val="none" w:sz="0" w:space="0" w:color="auto"/>
      </w:divBdr>
    </w:div>
    <w:div w:id="1239051495">
      <w:bodyDiv w:val="1"/>
      <w:marLeft w:val="0"/>
      <w:marRight w:val="0"/>
      <w:marTop w:val="0"/>
      <w:marBottom w:val="0"/>
      <w:divBdr>
        <w:top w:val="none" w:sz="0" w:space="0" w:color="auto"/>
        <w:left w:val="none" w:sz="0" w:space="0" w:color="auto"/>
        <w:bottom w:val="none" w:sz="0" w:space="0" w:color="auto"/>
        <w:right w:val="none" w:sz="0" w:space="0" w:color="auto"/>
      </w:divBdr>
    </w:div>
    <w:div w:id="1297833065">
      <w:bodyDiv w:val="1"/>
      <w:marLeft w:val="0"/>
      <w:marRight w:val="0"/>
      <w:marTop w:val="0"/>
      <w:marBottom w:val="0"/>
      <w:divBdr>
        <w:top w:val="none" w:sz="0" w:space="0" w:color="auto"/>
        <w:left w:val="none" w:sz="0" w:space="0" w:color="auto"/>
        <w:bottom w:val="none" w:sz="0" w:space="0" w:color="auto"/>
        <w:right w:val="none" w:sz="0" w:space="0" w:color="auto"/>
      </w:divBdr>
    </w:div>
    <w:div w:id="1302345213">
      <w:bodyDiv w:val="1"/>
      <w:marLeft w:val="0"/>
      <w:marRight w:val="0"/>
      <w:marTop w:val="0"/>
      <w:marBottom w:val="0"/>
      <w:divBdr>
        <w:top w:val="none" w:sz="0" w:space="0" w:color="auto"/>
        <w:left w:val="none" w:sz="0" w:space="0" w:color="auto"/>
        <w:bottom w:val="none" w:sz="0" w:space="0" w:color="auto"/>
        <w:right w:val="none" w:sz="0" w:space="0" w:color="auto"/>
      </w:divBdr>
    </w:div>
    <w:div w:id="1314989197">
      <w:bodyDiv w:val="1"/>
      <w:marLeft w:val="0"/>
      <w:marRight w:val="0"/>
      <w:marTop w:val="0"/>
      <w:marBottom w:val="0"/>
      <w:divBdr>
        <w:top w:val="none" w:sz="0" w:space="0" w:color="auto"/>
        <w:left w:val="none" w:sz="0" w:space="0" w:color="auto"/>
        <w:bottom w:val="none" w:sz="0" w:space="0" w:color="auto"/>
        <w:right w:val="none" w:sz="0" w:space="0" w:color="auto"/>
      </w:divBdr>
    </w:div>
    <w:div w:id="1334644422">
      <w:bodyDiv w:val="1"/>
      <w:marLeft w:val="0"/>
      <w:marRight w:val="0"/>
      <w:marTop w:val="0"/>
      <w:marBottom w:val="0"/>
      <w:divBdr>
        <w:top w:val="none" w:sz="0" w:space="0" w:color="auto"/>
        <w:left w:val="none" w:sz="0" w:space="0" w:color="auto"/>
        <w:bottom w:val="none" w:sz="0" w:space="0" w:color="auto"/>
        <w:right w:val="none" w:sz="0" w:space="0" w:color="auto"/>
      </w:divBdr>
    </w:div>
    <w:div w:id="1336299699">
      <w:bodyDiv w:val="1"/>
      <w:marLeft w:val="0"/>
      <w:marRight w:val="0"/>
      <w:marTop w:val="0"/>
      <w:marBottom w:val="0"/>
      <w:divBdr>
        <w:top w:val="none" w:sz="0" w:space="0" w:color="auto"/>
        <w:left w:val="none" w:sz="0" w:space="0" w:color="auto"/>
        <w:bottom w:val="none" w:sz="0" w:space="0" w:color="auto"/>
        <w:right w:val="none" w:sz="0" w:space="0" w:color="auto"/>
      </w:divBdr>
    </w:div>
    <w:div w:id="1343554088">
      <w:bodyDiv w:val="1"/>
      <w:marLeft w:val="0"/>
      <w:marRight w:val="0"/>
      <w:marTop w:val="0"/>
      <w:marBottom w:val="0"/>
      <w:divBdr>
        <w:top w:val="none" w:sz="0" w:space="0" w:color="auto"/>
        <w:left w:val="none" w:sz="0" w:space="0" w:color="auto"/>
        <w:bottom w:val="none" w:sz="0" w:space="0" w:color="auto"/>
        <w:right w:val="none" w:sz="0" w:space="0" w:color="auto"/>
      </w:divBdr>
    </w:div>
    <w:div w:id="1373309263">
      <w:bodyDiv w:val="1"/>
      <w:marLeft w:val="0"/>
      <w:marRight w:val="0"/>
      <w:marTop w:val="0"/>
      <w:marBottom w:val="0"/>
      <w:divBdr>
        <w:top w:val="none" w:sz="0" w:space="0" w:color="auto"/>
        <w:left w:val="none" w:sz="0" w:space="0" w:color="auto"/>
        <w:bottom w:val="none" w:sz="0" w:space="0" w:color="auto"/>
        <w:right w:val="none" w:sz="0" w:space="0" w:color="auto"/>
      </w:divBdr>
    </w:div>
    <w:div w:id="1377199883">
      <w:bodyDiv w:val="1"/>
      <w:marLeft w:val="0"/>
      <w:marRight w:val="0"/>
      <w:marTop w:val="0"/>
      <w:marBottom w:val="0"/>
      <w:divBdr>
        <w:top w:val="none" w:sz="0" w:space="0" w:color="auto"/>
        <w:left w:val="none" w:sz="0" w:space="0" w:color="auto"/>
        <w:bottom w:val="none" w:sz="0" w:space="0" w:color="auto"/>
        <w:right w:val="none" w:sz="0" w:space="0" w:color="auto"/>
      </w:divBdr>
    </w:div>
    <w:div w:id="1401519029">
      <w:bodyDiv w:val="1"/>
      <w:marLeft w:val="0"/>
      <w:marRight w:val="0"/>
      <w:marTop w:val="0"/>
      <w:marBottom w:val="0"/>
      <w:divBdr>
        <w:top w:val="none" w:sz="0" w:space="0" w:color="auto"/>
        <w:left w:val="none" w:sz="0" w:space="0" w:color="auto"/>
        <w:bottom w:val="none" w:sz="0" w:space="0" w:color="auto"/>
        <w:right w:val="none" w:sz="0" w:space="0" w:color="auto"/>
      </w:divBdr>
    </w:div>
    <w:div w:id="1404722845">
      <w:bodyDiv w:val="1"/>
      <w:marLeft w:val="0"/>
      <w:marRight w:val="0"/>
      <w:marTop w:val="0"/>
      <w:marBottom w:val="0"/>
      <w:divBdr>
        <w:top w:val="none" w:sz="0" w:space="0" w:color="auto"/>
        <w:left w:val="none" w:sz="0" w:space="0" w:color="auto"/>
        <w:bottom w:val="none" w:sz="0" w:space="0" w:color="auto"/>
        <w:right w:val="none" w:sz="0" w:space="0" w:color="auto"/>
      </w:divBdr>
    </w:div>
    <w:div w:id="1415514247">
      <w:bodyDiv w:val="1"/>
      <w:marLeft w:val="0"/>
      <w:marRight w:val="0"/>
      <w:marTop w:val="0"/>
      <w:marBottom w:val="0"/>
      <w:divBdr>
        <w:top w:val="none" w:sz="0" w:space="0" w:color="auto"/>
        <w:left w:val="none" w:sz="0" w:space="0" w:color="auto"/>
        <w:bottom w:val="none" w:sz="0" w:space="0" w:color="auto"/>
        <w:right w:val="none" w:sz="0" w:space="0" w:color="auto"/>
      </w:divBdr>
    </w:div>
    <w:div w:id="1417362181">
      <w:bodyDiv w:val="1"/>
      <w:marLeft w:val="0"/>
      <w:marRight w:val="0"/>
      <w:marTop w:val="0"/>
      <w:marBottom w:val="0"/>
      <w:divBdr>
        <w:top w:val="none" w:sz="0" w:space="0" w:color="auto"/>
        <w:left w:val="none" w:sz="0" w:space="0" w:color="auto"/>
        <w:bottom w:val="none" w:sz="0" w:space="0" w:color="auto"/>
        <w:right w:val="none" w:sz="0" w:space="0" w:color="auto"/>
      </w:divBdr>
    </w:div>
    <w:div w:id="1422143617">
      <w:bodyDiv w:val="1"/>
      <w:marLeft w:val="0"/>
      <w:marRight w:val="0"/>
      <w:marTop w:val="0"/>
      <w:marBottom w:val="0"/>
      <w:divBdr>
        <w:top w:val="none" w:sz="0" w:space="0" w:color="auto"/>
        <w:left w:val="none" w:sz="0" w:space="0" w:color="auto"/>
        <w:bottom w:val="none" w:sz="0" w:space="0" w:color="auto"/>
        <w:right w:val="none" w:sz="0" w:space="0" w:color="auto"/>
      </w:divBdr>
    </w:div>
    <w:div w:id="1464470118">
      <w:bodyDiv w:val="1"/>
      <w:marLeft w:val="0"/>
      <w:marRight w:val="0"/>
      <w:marTop w:val="0"/>
      <w:marBottom w:val="0"/>
      <w:divBdr>
        <w:top w:val="none" w:sz="0" w:space="0" w:color="auto"/>
        <w:left w:val="none" w:sz="0" w:space="0" w:color="auto"/>
        <w:bottom w:val="none" w:sz="0" w:space="0" w:color="auto"/>
        <w:right w:val="none" w:sz="0" w:space="0" w:color="auto"/>
      </w:divBdr>
    </w:div>
    <w:div w:id="1488322712">
      <w:bodyDiv w:val="1"/>
      <w:marLeft w:val="0"/>
      <w:marRight w:val="0"/>
      <w:marTop w:val="0"/>
      <w:marBottom w:val="0"/>
      <w:divBdr>
        <w:top w:val="none" w:sz="0" w:space="0" w:color="auto"/>
        <w:left w:val="none" w:sz="0" w:space="0" w:color="auto"/>
        <w:bottom w:val="none" w:sz="0" w:space="0" w:color="auto"/>
        <w:right w:val="none" w:sz="0" w:space="0" w:color="auto"/>
      </w:divBdr>
    </w:div>
    <w:div w:id="1496067017">
      <w:bodyDiv w:val="1"/>
      <w:marLeft w:val="0"/>
      <w:marRight w:val="0"/>
      <w:marTop w:val="0"/>
      <w:marBottom w:val="0"/>
      <w:divBdr>
        <w:top w:val="none" w:sz="0" w:space="0" w:color="auto"/>
        <w:left w:val="none" w:sz="0" w:space="0" w:color="auto"/>
        <w:bottom w:val="none" w:sz="0" w:space="0" w:color="auto"/>
        <w:right w:val="none" w:sz="0" w:space="0" w:color="auto"/>
      </w:divBdr>
    </w:div>
    <w:div w:id="1500267337">
      <w:bodyDiv w:val="1"/>
      <w:marLeft w:val="0"/>
      <w:marRight w:val="0"/>
      <w:marTop w:val="0"/>
      <w:marBottom w:val="0"/>
      <w:divBdr>
        <w:top w:val="none" w:sz="0" w:space="0" w:color="auto"/>
        <w:left w:val="none" w:sz="0" w:space="0" w:color="auto"/>
        <w:bottom w:val="none" w:sz="0" w:space="0" w:color="auto"/>
        <w:right w:val="none" w:sz="0" w:space="0" w:color="auto"/>
      </w:divBdr>
    </w:div>
    <w:div w:id="1521047907">
      <w:bodyDiv w:val="1"/>
      <w:marLeft w:val="0"/>
      <w:marRight w:val="0"/>
      <w:marTop w:val="0"/>
      <w:marBottom w:val="0"/>
      <w:divBdr>
        <w:top w:val="none" w:sz="0" w:space="0" w:color="auto"/>
        <w:left w:val="none" w:sz="0" w:space="0" w:color="auto"/>
        <w:bottom w:val="none" w:sz="0" w:space="0" w:color="auto"/>
        <w:right w:val="none" w:sz="0" w:space="0" w:color="auto"/>
      </w:divBdr>
    </w:div>
    <w:div w:id="1531258796">
      <w:bodyDiv w:val="1"/>
      <w:marLeft w:val="0"/>
      <w:marRight w:val="0"/>
      <w:marTop w:val="0"/>
      <w:marBottom w:val="0"/>
      <w:divBdr>
        <w:top w:val="none" w:sz="0" w:space="0" w:color="auto"/>
        <w:left w:val="none" w:sz="0" w:space="0" w:color="auto"/>
        <w:bottom w:val="none" w:sz="0" w:space="0" w:color="auto"/>
        <w:right w:val="none" w:sz="0" w:space="0" w:color="auto"/>
      </w:divBdr>
    </w:div>
    <w:div w:id="1540580457">
      <w:bodyDiv w:val="1"/>
      <w:marLeft w:val="0"/>
      <w:marRight w:val="0"/>
      <w:marTop w:val="0"/>
      <w:marBottom w:val="0"/>
      <w:divBdr>
        <w:top w:val="none" w:sz="0" w:space="0" w:color="auto"/>
        <w:left w:val="none" w:sz="0" w:space="0" w:color="auto"/>
        <w:bottom w:val="none" w:sz="0" w:space="0" w:color="auto"/>
        <w:right w:val="none" w:sz="0" w:space="0" w:color="auto"/>
      </w:divBdr>
    </w:div>
    <w:div w:id="1559171231">
      <w:bodyDiv w:val="1"/>
      <w:marLeft w:val="0"/>
      <w:marRight w:val="0"/>
      <w:marTop w:val="0"/>
      <w:marBottom w:val="0"/>
      <w:divBdr>
        <w:top w:val="none" w:sz="0" w:space="0" w:color="auto"/>
        <w:left w:val="none" w:sz="0" w:space="0" w:color="auto"/>
        <w:bottom w:val="none" w:sz="0" w:space="0" w:color="auto"/>
        <w:right w:val="none" w:sz="0" w:space="0" w:color="auto"/>
      </w:divBdr>
    </w:div>
    <w:div w:id="1570727045">
      <w:bodyDiv w:val="1"/>
      <w:marLeft w:val="0"/>
      <w:marRight w:val="0"/>
      <w:marTop w:val="0"/>
      <w:marBottom w:val="0"/>
      <w:divBdr>
        <w:top w:val="none" w:sz="0" w:space="0" w:color="auto"/>
        <w:left w:val="none" w:sz="0" w:space="0" w:color="auto"/>
        <w:bottom w:val="none" w:sz="0" w:space="0" w:color="auto"/>
        <w:right w:val="none" w:sz="0" w:space="0" w:color="auto"/>
      </w:divBdr>
    </w:div>
    <w:div w:id="1583248507">
      <w:bodyDiv w:val="1"/>
      <w:marLeft w:val="0"/>
      <w:marRight w:val="0"/>
      <w:marTop w:val="0"/>
      <w:marBottom w:val="0"/>
      <w:divBdr>
        <w:top w:val="none" w:sz="0" w:space="0" w:color="auto"/>
        <w:left w:val="none" w:sz="0" w:space="0" w:color="auto"/>
        <w:bottom w:val="none" w:sz="0" w:space="0" w:color="auto"/>
        <w:right w:val="none" w:sz="0" w:space="0" w:color="auto"/>
      </w:divBdr>
    </w:div>
    <w:div w:id="1627002653">
      <w:bodyDiv w:val="1"/>
      <w:marLeft w:val="0"/>
      <w:marRight w:val="0"/>
      <w:marTop w:val="0"/>
      <w:marBottom w:val="0"/>
      <w:divBdr>
        <w:top w:val="none" w:sz="0" w:space="0" w:color="auto"/>
        <w:left w:val="none" w:sz="0" w:space="0" w:color="auto"/>
        <w:bottom w:val="none" w:sz="0" w:space="0" w:color="auto"/>
        <w:right w:val="none" w:sz="0" w:space="0" w:color="auto"/>
      </w:divBdr>
    </w:div>
    <w:div w:id="1634024449">
      <w:bodyDiv w:val="1"/>
      <w:marLeft w:val="0"/>
      <w:marRight w:val="0"/>
      <w:marTop w:val="0"/>
      <w:marBottom w:val="0"/>
      <w:divBdr>
        <w:top w:val="none" w:sz="0" w:space="0" w:color="auto"/>
        <w:left w:val="none" w:sz="0" w:space="0" w:color="auto"/>
        <w:bottom w:val="none" w:sz="0" w:space="0" w:color="auto"/>
        <w:right w:val="none" w:sz="0" w:space="0" w:color="auto"/>
      </w:divBdr>
    </w:div>
    <w:div w:id="1662542170">
      <w:bodyDiv w:val="1"/>
      <w:marLeft w:val="0"/>
      <w:marRight w:val="0"/>
      <w:marTop w:val="0"/>
      <w:marBottom w:val="0"/>
      <w:divBdr>
        <w:top w:val="none" w:sz="0" w:space="0" w:color="auto"/>
        <w:left w:val="none" w:sz="0" w:space="0" w:color="auto"/>
        <w:bottom w:val="none" w:sz="0" w:space="0" w:color="auto"/>
        <w:right w:val="none" w:sz="0" w:space="0" w:color="auto"/>
      </w:divBdr>
    </w:div>
    <w:div w:id="1684674035">
      <w:bodyDiv w:val="1"/>
      <w:marLeft w:val="0"/>
      <w:marRight w:val="0"/>
      <w:marTop w:val="0"/>
      <w:marBottom w:val="0"/>
      <w:divBdr>
        <w:top w:val="none" w:sz="0" w:space="0" w:color="auto"/>
        <w:left w:val="none" w:sz="0" w:space="0" w:color="auto"/>
        <w:bottom w:val="none" w:sz="0" w:space="0" w:color="auto"/>
        <w:right w:val="none" w:sz="0" w:space="0" w:color="auto"/>
      </w:divBdr>
    </w:div>
    <w:div w:id="1715538046">
      <w:bodyDiv w:val="1"/>
      <w:marLeft w:val="0"/>
      <w:marRight w:val="0"/>
      <w:marTop w:val="0"/>
      <w:marBottom w:val="0"/>
      <w:divBdr>
        <w:top w:val="none" w:sz="0" w:space="0" w:color="auto"/>
        <w:left w:val="none" w:sz="0" w:space="0" w:color="auto"/>
        <w:bottom w:val="none" w:sz="0" w:space="0" w:color="auto"/>
        <w:right w:val="none" w:sz="0" w:space="0" w:color="auto"/>
      </w:divBdr>
    </w:div>
    <w:div w:id="1787233430">
      <w:bodyDiv w:val="1"/>
      <w:marLeft w:val="0"/>
      <w:marRight w:val="0"/>
      <w:marTop w:val="0"/>
      <w:marBottom w:val="0"/>
      <w:divBdr>
        <w:top w:val="none" w:sz="0" w:space="0" w:color="auto"/>
        <w:left w:val="none" w:sz="0" w:space="0" w:color="auto"/>
        <w:bottom w:val="none" w:sz="0" w:space="0" w:color="auto"/>
        <w:right w:val="none" w:sz="0" w:space="0" w:color="auto"/>
      </w:divBdr>
    </w:div>
    <w:div w:id="1799644083">
      <w:bodyDiv w:val="1"/>
      <w:marLeft w:val="0"/>
      <w:marRight w:val="0"/>
      <w:marTop w:val="0"/>
      <w:marBottom w:val="0"/>
      <w:divBdr>
        <w:top w:val="none" w:sz="0" w:space="0" w:color="auto"/>
        <w:left w:val="none" w:sz="0" w:space="0" w:color="auto"/>
        <w:bottom w:val="none" w:sz="0" w:space="0" w:color="auto"/>
        <w:right w:val="none" w:sz="0" w:space="0" w:color="auto"/>
      </w:divBdr>
    </w:div>
    <w:div w:id="1812089405">
      <w:bodyDiv w:val="1"/>
      <w:marLeft w:val="0"/>
      <w:marRight w:val="0"/>
      <w:marTop w:val="0"/>
      <w:marBottom w:val="0"/>
      <w:divBdr>
        <w:top w:val="none" w:sz="0" w:space="0" w:color="auto"/>
        <w:left w:val="none" w:sz="0" w:space="0" w:color="auto"/>
        <w:bottom w:val="none" w:sz="0" w:space="0" w:color="auto"/>
        <w:right w:val="none" w:sz="0" w:space="0" w:color="auto"/>
      </w:divBdr>
    </w:div>
    <w:div w:id="1818108013">
      <w:bodyDiv w:val="1"/>
      <w:marLeft w:val="0"/>
      <w:marRight w:val="0"/>
      <w:marTop w:val="0"/>
      <w:marBottom w:val="0"/>
      <w:divBdr>
        <w:top w:val="none" w:sz="0" w:space="0" w:color="auto"/>
        <w:left w:val="none" w:sz="0" w:space="0" w:color="auto"/>
        <w:bottom w:val="none" w:sz="0" w:space="0" w:color="auto"/>
        <w:right w:val="none" w:sz="0" w:space="0" w:color="auto"/>
      </w:divBdr>
    </w:div>
    <w:div w:id="1865824885">
      <w:bodyDiv w:val="1"/>
      <w:marLeft w:val="0"/>
      <w:marRight w:val="0"/>
      <w:marTop w:val="0"/>
      <w:marBottom w:val="0"/>
      <w:divBdr>
        <w:top w:val="none" w:sz="0" w:space="0" w:color="auto"/>
        <w:left w:val="none" w:sz="0" w:space="0" w:color="auto"/>
        <w:bottom w:val="none" w:sz="0" w:space="0" w:color="auto"/>
        <w:right w:val="none" w:sz="0" w:space="0" w:color="auto"/>
      </w:divBdr>
    </w:div>
    <w:div w:id="1890653241">
      <w:bodyDiv w:val="1"/>
      <w:marLeft w:val="0"/>
      <w:marRight w:val="0"/>
      <w:marTop w:val="0"/>
      <w:marBottom w:val="0"/>
      <w:divBdr>
        <w:top w:val="none" w:sz="0" w:space="0" w:color="auto"/>
        <w:left w:val="none" w:sz="0" w:space="0" w:color="auto"/>
        <w:bottom w:val="none" w:sz="0" w:space="0" w:color="auto"/>
        <w:right w:val="none" w:sz="0" w:space="0" w:color="auto"/>
      </w:divBdr>
    </w:div>
    <w:div w:id="1915507412">
      <w:bodyDiv w:val="1"/>
      <w:marLeft w:val="0"/>
      <w:marRight w:val="0"/>
      <w:marTop w:val="0"/>
      <w:marBottom w:val="0"/>
      <w:divBdr>
        <w:top w:val="none" w:sz="0" w:space="0" w:color="auto"/>
        <w:left w:val="none" w:sz="0" w:space="0" w:color="auto"/>
        <w:bottom w:val="none" w:sz="0" w:space="0" w:color="auto"/>
        <w:right w:val="none" w:sz="0" w:space="0" w:color="auto"/>
      </w:divBdr>
    </w:div>
    <w:div w:id="1921326064">
      <w:bodyDiv w:val="1"/>
      <w:marLeft w:val="0"/>
      <w:marRight w:val="0"/>
      <w:marTop w:val="0"/>
      <w:marBottom w:val="0"/>
      <w:divBdr>
        <w:top w:val="none" w:sz="0" w:space="0" w:color="auto"/>
        <w:left w:val="none" w:sz="0" w:space="0" w:color="auto"/>
        <w:bottom w:val="none" w:sz="0" w:space="0" w:color="auto"/>
        <w:right w:val="none" w:sz="0" w:space="0" w:color="auto"/>
      </w:divBdr>
    </w:div>
    <w:div w:id="1932348131">
      <w:bodyDiv w:val="1"/>
      <w:marLeft w:val="0"/>
      <w:marRight w:val="0"/>
      <w:marTop w:val="0"/>
      <w:marBottom w:val="0"/>
      <w:divBdr>
        <w:top w:val="none" w:sz="0" w:space="0" w:color="auto"/>
        <w:left w:val="none" w:sz="0" w:space="0" w:color="auto"/>
        <w:bottom w:val="none" w:sz="0" w:space="0" w:color="auto"/>
        <w:right w:val="none" w:sz="0" w:space="0" w:color="auto"/>
      </w:divBdr>
    </w:div>
    <w:div w:id="1947075305">
      <w:bodyDiv w:val="1"/>
      <w:marLeft w:val="0"/>
      <w:marRight w:val="0"/>
      <w:marTop w:val="0"/>
      <w:marBottom w:val="0"/>
      <w:divBdr>
        <w:top w:val="none" w:sz="0" w:space="0" w:color="auto"/>
        <w:left w:val="none" w:sz="0" w:space="0" w:color="auto"/>
        <w:bottom w:val="none" w:sz="0" w:space="0" w:color="auto"/>
        <w:right w:val="none" w:sz="0" w:space="0" w:color="auto"/>
      </w:divBdr>
    </w:div>
    <w:div w:id="1950695037">
      <w:bodyDiv w:val="1"/>
      <w:marLeft w:val="0"/>
      <w:marRight w:val="0"/>
      <w:marTop w:val="0"/>
      <w:marBottom w:val="0"/>
      <w:divBdr>
        <w:top w:val="none" w:sz="0" w:space="0" w:color="auto"/>
        <w:left w:val="none" w:sz="0" w:space="0" w:color="auto"/>
        <w:bottom w:val="none" w:sz="0" w:space="0" w:color="auto"/>
        <w:right w:val="none" w:sz="0" w:space="0" w:color="auto"/>
      </w:divBdr>
    </w:div>
    <w:div w:id="1972903755">
      <w:bodyDiv w:val="1"/>
      <w:marLeft w:val="0"/>
      <w:marRight w:val="0"/>
      <w:marTop w:val="0"/>
      <w:marBottom w:val="0"/>
      <w:divBdr>
        <w:top w:val="none" w:sz="0" w:space="0" w:color="auto"/>
        <w:left w:val="none" w:sz="0" w:space="0" w:color="auto"/>
        <w:bottom w:val="none" w:sz="0" w:space="0" w:color="auto"/>
        <w:right w:val="none" w:sz="0" w:space="0" w:color="auto"/>
      </w:divBdr>
    </w:div>
    <w:div w:id="1991053919">
      <w:bodyDiv w:val="1"/>
      <w:marLeft w:val="0"/>
      <w:marRight w:val="0"/>
      <w:marTop w:val="0"/>
      <w:marBottom w:val="0"/>
      <w:divBdr>
        <w:top w:val="none" w:sz="0" w:space="0" w:color="auto"/>
        <w:left w:val="none" w:sz="0" w:space="0" w:color="auto"/>
        <w:bottom w:val="none" w:sz="0" w:space="0" w:color="auto"/>
        <w:right w:val="none" w:sz="0" w:space="0" w:color="auto"/>
      </w:divBdr>
    </w:div>
    <w:div w:id="2007786587">
      <w:bodyDiv w:val="1"/>
      <w:marLeft w:val="0"/>
      <w:marRight w:val="0"/>
      <w:marTop w:val="0"/>
      <w:marBottom w:val="0"/>
      <w:divBdr>
        <w:top w:val="none" w:sz="0" w:space="0" w:color="auto"/>
        <w:left w:val="none" w:sz="0" w:space="0" w:color="auto"/>
        <w:bottom w:val="none" w:sz="0" w:space="0" w:color="auto"/>
        <w:right w:val="none" w:sz="0" w:space="0" w:color="auto"/>
      </w:divBdr>
    </w:div>
    <w:div w:id="2019623762">
      <w:bodyDiv w:val="1"/>
      <w:marLeft w:val="0"/>
      <w:marRight w:val="0"/>
      <w:marTop w:val="0"/>
      <w:marBottom w:val="0"/>
      <w:divBdr>
        <w:top w:val="none" w:sz="0" w:space="0" w:color="auto"/>
        <w:left w:val="none" w:sz="0" w:space="0" w:color="auto"/>
        <w:bottom w:val="none" w:sz="0" w:space="0" w:color="auto"/>
        <w:right w:val="none" w:sz="0" w:space="0" w:color="auto"/>
      </w:divBdr>
    </w:div>
    <w:div w:id="2033411957">
      <w:bodyDiv w:val="1"/>
      <w:marLeft w:val="0"/>
      <w:marRight w:val="0"/>
      <w:marTop w:val="0"/>
      <w:marBottom w:val="0"/>
      <w:divBdr>
        <w:top w:val="none" w:sz="0" w:space="0" w:color="auto"/>
        <w:left w:val="none" w:sz="0" w:space="0" w:color="auto"/>
        <w:bottom w:val="none" w:sz="0" w:space="0" w:color="auto"/>
        <w:right w:val="none" w:sz="0" w:space="0" w:color="auto"/>
      </w:divBdr>
    </w:div>
    <w:div w:id="2036415959">
      <w:bodyDiv w:val="1"/>
      <w:marLeft w:val="0"/>
      <w:marRight w:val="0"/>
      <w:marTop w:val="0"/>
      <w:marBottom w:val="0"/>
      <w:divBdr>
        <w:top w:val="none" w:sz="0" w:space="0" w:color="auto"/>
        <w:left w:val="none" w:sz="0" w:space="0" w:color="auto"/>
        <w:bottom w:val="none" w:sz="0" w:space="0" w:color="auto"/>
        <w:right w:val="none" w:sz="0" w:space="0" w:color="auto"/>
      </w:divBdr>
    </w:div>
    <w:div w:id="2063480417">
      <w:bodyDiv w:val="1"/>
      <w:marLeft w:val="0"/>
      <w:marRight w:val="0"/>
      <w:marTop w:val="0"/>
      <w:marBottom w:val="0"/>
      <w:divBdr>
        <w:top w:val="none" w:sz="0" w:space="0" w:color="auto"/>
        <w:left w:val="none" w:sz="0" w:space="0" w:color="auto"/>
        <w:bottom w:val="none" w:sz="0" w:space="0" w:color="auto"/>
        <w:right w:val="none" w:sz="0" w:space="0" w:color="auto"/>
      </w:divBdr>
    </w:div>
    <w:div w:id="2064674484">
      <w:bodyDiv w:val="1"/>
      <w:marLeft w:val="0"/>
      <w:marRight w:val="0"/>
      <w:marTop w:val="0"/>
      <w:marBottom w:val="0"/>
      <w:divBdr>
        <w:top w:val="none" w:sz="0" w:space="0" w:color="auto"/>
        <w:left w:val="none" w:sz="0" w:space="0" w:color="auto"/>
        <w:bottom w:val="none" w:sz="0" w:space="0" w:color="auto"/>
        <w:right w:val="none" w:sz="0" w:space="0" w:color="auto"/>
      </w:divBdr>
    </w:div>
    <w:div w:id="2100323004">
      <w:bodyDiv w:val="1"/>
      <w:marLeft w:val="0"/>
      <w:marRight w:val="0"/>
      <w:marTop w:val="0"/>
      <w:marBottom w:val="0"/>
      <w:divBdr>
        <w:top w:val="none" w:sz="0" w:space="0" w:color="auto"/>
        <w:left w:val="none" w:sz="0" w:space="0" w:color="auto"/>
        <w:bottom w:val="none" w:sz="0" w:space="0" w:color="auto"/>
        <w:right w:val="none" w:sz="0" w:space="0" w:color="auto"/>
      </w:divBdr>
    </w:div>
    <w:div w:id="2100439989">
      <w:bodyDiv w:val="1"/>
      <w:marLeft w:val="0"/>
      <w:marRight w:val="0"/>
      <w:marTop w:val="0"/>
      <w:marBottom w:val="0"/>
      <w:divBdr>
        <w:top w:val="none" w:sz="0" w:space="0" w:color="auto"/>
        <w:left w:val="none" w:sz="0" w:space="0" w:color="auto"/>
        <w:bottom w:val="none" w:sz="0" w:space="0" w:color="auto"/>
        <w:right w:val="none" w:sz="0" w:space="0" w:color="auto"/>
      </w:divBdr>
    </w:div>
    <w:div w:id="2146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moderngov:8080/documents/g64382/Public%20reports%20pack%20Thursday%2021-Feb-2019%2018.30%20Cabinet.pdf?T=1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mailto:Sharon.daniels@harrow.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1bda97-64e7-4000-91fd-dcaad77bf85d" ContentTypeId="0x0101000226E4B75CFA47B488D2CEFE4DCFDD6412" PreviousValue="true"/>
</file>

<file path=customXml/item2.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Fiscal_x0020_Year xmlns="e48e9339-ef40-4192-ab59-a15ba5582753">FY 2019-20</Fiscal_x0020_Year>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Financial_x0020_Period xmlns="21034249-a417-400c-94ae-292fd978b91a">12</Financial_x0020_Perio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2E88-7A1A-4D80-BD01-39501B185CAE}">
  <ds:schemaRefs>
    <ds:schemaRef ds:uri="Microsoft.SharePoint.Taxonomy.ContentTypeSync"/>
  </ds:schemaRefs>
</ds:datastoreItem>
</file>

<file path=customXml/itemProps2.xml><?xml version="1.0" encoding="utf-8"?>
<ds:datastoreItem xmlns:ds="http://schemas.openxmlformats.org/officeDocument/2006/customXml" ds:itemID="{3BC51DEB-43AB-4840-8068-7CFBE3B2B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6D702-679D-4469-A4CA-5FECDB05CF17}">
  <ds:schemaRefs>
    <ds:schemaRef ds:uri="http://schemas.microsoft.com/sharepoint/v3/contenttype/forms"/>
  </ds:schemaRefs>
</ds:datastoreItem>
</file>

<file path=customXml/itemProps4.xml><?xml version="1.0" encoding="utf-8"?>
<ds:datastoreItem xmlns:ds="http://schemas.openxmlformats.org/officeDocument/2006/customXml" ds:itemID="{53CF56DD-9AEE-489D-A453-59C2E97E02C4}">
  <ds:schemaRefs>
    <ds:schemaRef ds:uri="http://schemas.microsoft.com/office/2006/documentManagement/types"/>
    <ds:schemaRef ds:uri="e48e9339-ef40-4192-ab59-a15ba5582753"/>
    <ds:schemaRef ds:uri="http://purl.org/dc/elements/1.1/"/>
    <ds:schemaRef ds:uri="http://schemas.openxmlformats.org/package/2006/metadata/core-properties"/>
    <ds:schemaRef ds:uri="http://purl.org/dc/dcmitype/"/>
    <ds:schemaRef ds:uri="21034249-a417-400c-94ae-292fd978b91a"/>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B5BF93DF-F928-461A-8682-A65E35C4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8053</Words>
  <Characters>45903</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53849</CharactersWithSpaces>
  <SharedDoc>false</SharedDoc>
  <HLinks>
    <vt:vector size="12" baseType="variant">
      <vt:variant>
        <vt:i4>3997821</vt:i4>
      </vt:variant>
      <vt:variant>
        <vt:i4>3</vt:i4>
      </vt:variant>
      <vt:variant>
        <vt:i4>0</vt:i4>
      </vt:variant>
      <vt:variant>
        <vt:i4>5</vt:i4>
      </vt:variant>
      <vt:variant>
        <vt:lpwstr>http://moderngov:8080/ieListDocuments.aspx?CId=249&amp;MId=61076&amp;Ver=4</vt:lpwstr>
      </vt:variant>
      <vt:variant>
        <vt:lpwstr/>
      </vt:variant>
      <vt:variant>
        <vt:i4>3735673</vt:i4>
      </vt:variant>
      <vt:variant>
        <vt:i4>0</vt:i4>
      </vt:variant>
      <vt:variant>
        <vt:i4>0</vt:i4>
      </vt:variant>
      <vt:variant>
        <vt:i4>5</vt:i4>
      </vt:variant>
      <vt:variant>
        <vt:lpwstr>http://moderngov:8080/ieListDocuments.aspx?CId=249&amp;MId=61436&amp;Ver=4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Funmi Ogunnaike</dc:creator>
  <cp:lastModifiedBy>Nikoleta Nikolova</cp:lastModifiedBy>
  <cp:revision>2</cp:revision>
  <cp:lastPrinted>2020-06-02T10:16:00Z</cp:lastPrinted>
  <dcterms:created xsi:type="dcterms:W3CDTF">2020-07-01T10:41:00Z</dcterms:created>
  <dcterms:modified xsi:type="dcterms:W3CDTF">2020-07-01T10:41:00Z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
  </property>
</Properties>
</file>